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0A" w:rsidRDefault="00B5400A" w:rsidP="00B5400A">
      <w:pPr>
        <w:rPr>
          <w:rFonts w:ascii="Arial" w:eastAsia="Calibri" w:hAnsi="Arial" w:cs="Arial"/>
          <w:b/>
          <w:sz w:val="26"/>
          <w:szCs w:val="26"/>
          <w:lang w:val="en-GB"/>
        </w:rPr>
      </w:pPr>
      <w:r>
        <w:rPr>
          <w:rFonts w:ascii="Arial" w:eastAsia="Calibri" w:hAnsi="Arial" w:cs="Arial"/>
          <w:b/>
          <w:sz w:val="26"/>
          <w:szCs w:val="26"/>
          <w:lang w:val="en-GB"/>
        </w:rPr>
        <w:t xml:space="preserve">                         IN THE SUPERIOR COURTS OF THE GAMBIA</w:t>
      </w:r>
    </w:p>
    <w:p w:rsidR="00B5400A" w:rsidRDefault="00B5400A" w:rsidP="00B5400A">
      <w:pPr>
        <w:tabs>
          <w:tab w:val="center" w:pos="1395"/>
          <w:tab w:val="right" w:pos="2790"/>
        </w:tabs>
        <w:rPr>
          <w:rFonts w:ascii="Calibri" w:eastAsia="Calibri" w:hAnsi="Calibri" w:cs="Times New Roman"/>
          <w:b/>
          <w:sz w:val="26"/>
          <w:szCs w:val="26"/>
          <w:lang w:val="en-GB"/>
        </w:rPr>
      </w:pPr>
      <w:r>
        <w:rPr>
          <w:rFonts w:ascii="Calibri" w:eastAsia="Calibri" w:hAnsi="Calibri" w:cs="Times New Roman"/>
          <w:b/>
          <w:sz w:val="26"/>
          <w:szCs w:val="26"/>
          <w:lang w:val="en-GB"/>
        </w:rPr>
        <w:tab/>
      </w:r>
      <w:r>
        <w:rPr>
          <w:noProof/>
        </w:rPr>
        <w:drawing>
          <wp:anchor distT="0" distB="0" distL="114300" distR="114300" simplePos="0" relativeHeight="251659264" behindDoc="0" locked="0" layoutInCell="1" allowOverlap="1" wp14:anchorId="3391576D" wp14:editId="69D3B814">
            <wp:simplePos x="0" y="0"/>
            <wp:positionH relativeFrom="column">
              <wp:posOffset>1885950</wp:posOffset>
            </wp:positionH>
            <wp:positionV relativeFrom="paragraph">
              <wp:posOffset>209550</wp:posOffset>
            </wp:positionV>
            <wp:extent cx="2066925" cy="1038225"/>
            <wp:effectExtent l="0" t="0" r="9525" b="9525"/>
            <wp:wrapSquare wrapText="bothSides"/>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sz w:val="26"/>
          <w:szCs w:val="26"/>
          <w:lang w:val="en-GB"/>
        </w:rPr>
        <w:tab/>
      </w:r>
    </w:p>
    <w:p w:rsidR="00B5400A" w:rsidRDefault="00B5400A" w:rsidP="00B5400A">
      <w:pPr>
        <w:jc w:val="center"/>
        <w:rPr>
          <w:rFonts w:ascii="Calibri" w:eastAsia="Calibri" w:hAnsi="Calibri" w:cs="Times New Roman"/>
          <w:b/>
          <w:sz w:val="26"/>
          <w:szCs w:val="26"/>
          <w:lang w:val="en-GB"/>
        </w:rPr>
      </w:pPr>
    </w:p>
    <w:p w:rsidR="00B5400A" w:rsidRDefault="00B5400A" w:rsidP="00B5400A">
      <w:pPr>
        <w:jc w:val="center"/>
        <w:rPr>
          <w:rFonts w:ascii="Calibri" w:eastAsia="Calibri" w:hAnsi="Calibri" w:cs="Times New Roman"/>
          <w:b/>
          <w:sz w:val="26"/>
          <w:szCs w:val="26"/>
          <w:lang w:val="en-GB"/>
        </w:rPr>
      </w:pPr>
    </w:p>
    <w:p w:rsidR="00B5400A" w:rsidRDefault="00B5400A" w:rsidP="00B5400A">
      <w:pPr>
        <w:jc w:val="center"/>
        <w:rPr>
          <w:rFonts w:ascii="Calibri" w:eastAsia="Calibri" w:hAnsi="Calibri" w:cs="Times New Roman"/>
          <w:b/>
          <w:sz w:val="26"/>
          <w:szCs w:val="26"/>
          <w:lang w:val="en-GB"/>
        </w:rPr>
      </w:pPr>
    </w:p>
    <w:p w:rsidR="00B5400A" w:rsidRDefault="00B5400A" w:rsidP="00B5400A">
      <w:pPr>
        <w:tabs>
          <w:tab w:val="center" w:pos="4680"/>
        </w:tabs>
        <w:rPr>
          <w:rFonts w:ascii="Arial" w:eastAsia="Calibri" w:hAnsi="Arial" w:cs="Arial"/>
          <w:b/>
          <w:sz w:val="26"/>
          <w:szCs w:val="26"/>
          <w:lang w:val="en-GB"/>
        </w:rPr>
      </w:pPr>
      <w:r>
        <w:rPr>
          <w:rFonts w:ascii="Arial" w:eastAsia="Calibri" w:hAnsi="Arial" w:cs="Arial"/>
          <w:b/>
          <w:sz w:val="26"/>
          <w:szCs w:val="26"/>
          <w:lang w:val="en-GB"/>
        </w:rPr>
        <w:tab/>
        <w:t>IN THE HIGH COURT OF THE GAMBIA</w:t>
      </w:r>
    </w:p>
    <w:p w:rsidR="00B5400A" w:rsidRDefault="00B5400A" w:rsidP="00B5400A">
      <w:pPr>
        <w:jc w:val="right"/>
        <w:rPr>
          <w:rFonts w:ascii="Arial" w:eastAsia="Calibri" w:hAnsi="Arial" w:cs="Arial"/>
          <w:b/>
          <w:sz w:val="26"/>
          <w:szCs w:val="26"/>
          <w:lang w:val="en-GB"/>
        </w:rPr>
      </w:pPr>
      <w:r>
        <w:rPr>
          <w:rFonts w:ascii="Arial" w:eastAsia="Calibri" w:hAnsi="Arial" w:cs="Arial"/>
          <w:b/>
          <w:sz w:val="26"/>
          <w:szCs w:val="26"/>
          <w:lang w:val="en-GB"/>
        </w:rPr>
        <w:t xml:space="preserve">                                                                                                                                                    HC/636/1</w:t>
      </w:r>
      <w:r w:rsidR="00C01D5D">
        <w:rPr>
          <w:rFonts w:ascii="Arial" w:eastAsia="Calibri" w:hAnsi="Arial" w:cs="Arial"/>
          <w:b/>
          <w:sz w:val="26"/>
          <w:szCs w:val="26"/>
          <w:lang w:val="en-GB"/>
        </w:rPr>
        <w:t>4</w:t>
      </w:r>
      <w:r>
        <w:rPr>
          <w:rFonts w:ascii="Arial" w:eastAsia="Calibri" w:hAnsi="Arial" w:cs="Arial"/>
          <w:b/>
          <w:sz w:val="26"/>
          <w:szCs w:val="26"/>
          <w:lang w:val="en-GB"/>
        </w:rPr>
        <w:t>/C</w:t>
      </w:r>
      <w:r w:rsidR="00C01D5D">
        <w:rPr>
          <w:rFonts w:ascii="Arial" w:eastAsia="Calibri" w:hAnsi="Arial" w:cs="Arial"/>
          <w:b/>
          <w:sz w:val="26"/>
          <w:szCs w:val="26"/>
          <w:lang w:val="en-GB"/>
        </w:rPr>
        <w:t>O</w:t>
      </w:r>
      <w:r>
        <w:rPr>
          <w:rFonts w:ascii="Arial" w:eastAsia="Calibri" w:hAnsi="Arial" w:cs="Arial"/>
          <w:b/>
          <w:sz w:val="26"/>
          <w:szCs w:val="26"/>
          <w:lang w:val="en-GB"/>
        </w:rPr>
        <w:t>/1</w:t>
      </w:r>
      <w:r w:rsidR="00C01D5D">
        <w:rPr>
          <w:rFonts w:ascii="Arial" w:eastAsia="Calibri" w:hAnsi="Arial" w:cs="Arial"/>
          <w:b/>
          <w:sz w:val="26"/>
          <w:szCs w:val="26"/>
          <w:lang w:val="en-GB"/>
        </w:rPr>
        <w:t>62</w:t>
      </w:r>
      <w:r>
        <w:rPr>
          <w:rFonts w:ascii="Arial" w:eastAsia="Calibri" w:hAnsi="Arial" w:cs="Arial"/>
          <w:b/>
          <w:sz w:val="26"/>
          <w:szCs w:val="26"/>
          <w:lang w:val="en-GB"/>
        </w:rPr>
        <w:t>/</w:t>
      </w:r>
      <w:r w:rsidR="00C01D5D">
        <w:rPr>
          <w:rFonts w:ascii="Arial" w:eastAsia="Calibri" w:hAnsi="Arial" w:cs="Arial"/>
          <w:b/>
          <w:sz w:val="26"/>
          <w:szCs w:val="26"/>
          <w:lang w:val="en-GB"/>
        </w:rPr>
        <w:t>D2</w:t>
      </w:r>
      <w:r>
        <w:rPr>
          <w:rFonts w:ascii="Arial" w:eastAsia="Calibri" w:hAnsi="Arial" w:cs="Arial"/>
          <w:b/>
          <w:sz w:val="26"/>
          <w:szCs w:val="26"/>
          <w:lang w:val="en-GB"/>
        </w:rPr>
        <w:t xml:space="preserve">                                                                                                                                                                                                                                                                                                                                                                                                                                                                                                                                                                                                                                                                                                                                                                                                                                                                                                                                                                                                                                                                                                                                                                                                                                                                                                                                                                                                                                                                                                                                                                                                                                                                                                                                                                                                                                                                                                                                                                                                                                                                                                                                                                                                                                                                                                                                                                                                                                                                                                                                                                                                                                                                                                                                                                                                                                                                                                                                                                                                                                                                                                                                                                                                                                                                                                                                                                                                                                                                                                                                                                                                                                                                                                                                                                                                                                                          </w:t>
      </w:r>
    </w:p>
    <w:p w:rsidR="00B5400A" w:rsidRDefault="00B5400A" w:rsidP="00B5400A">
      <w:pPr>
        <w:rPr>
          <w:rFonts w:ascii="Arial" w:eastAsia="Calibri" w:hAnsi="Arial" w:cs="Arial"/>
          <w:b/>
          <w:sz w:val="26"/>
          <w:szCs w:val="26"/>
          <w:lang w:val="en-GB"/>
        </w:rPr>
      </w:pPr>
      <w:r>
        <w:rPr>
          <w:rFonts w:ascii="Arial" w:eastAsia="Calibri" w:hAnsi="Arial" w:cs="Arial"/>
          <w:b/>
          <w:sz w:val="26"/>
          <w:szCs w:val="26"/>
          <w:lang w:val="en-GB"/>
        </w:rPr>
        <w:t>BETWEEN</w:t>
      </w:r>
    </w:p>
    <w:p w:rsidR="00D932BB" w:rsidRDefault="00D932BB" w:rsidP="00D932BB">
      <w:pPr>
        <w:spacing w:after="0"/>
        <w:rPr>
          <w:rFonts w:ascii="Arial" w:eastAsia="Calibri" w:hAnsi="Arial" w:cs="Arial"/>
          <w:b/>
          <w:sz w:val="26"/>
          <w:szCs w:val="26"/>
          <w:lang w:val="en-GB"/>
        </w:rPr>
      </w:pPr>
      <w:r>
        <w:rPr>
          <w:rFonts w:ascii="Arial" w:eastAsia="Calibri" w:hAnsi="Arial" w:cs="Arial"/>
          <w:b/>
          <w:sz w:val="26"/>
          <w:szCs w:val="26"/>
          <w:lang w:val="en-GB"/>
        </w:rPr>
        <w:t xml:space="preserve">MALICK </w:t>
      </w:r>
      <w:proofErr w:type="gramStart"/>
      <w:r>
        <w:rPr>
          <w:rFonts w:ascii="Arial" w:eastAsia="Calibri" w:hAnsi="Arial" w:cs="Arial"/>
          <w:b/>
          <w:sz w:val="26"/>
          <w:szCs w:val="26"/>
          <w:lang w:val="en-GB"/>
        </w:rPr>
        <w:t>CAMARA(</w:t>
      </w:r>
      <w:proofErr w:type="gramEnd"/>
      <w:r>
        <w:rPr>
          <w:rFonts w:ascii="Arial" w:eastAsia="Calibri" w:hAnsi="Arial" w:cs="Arial"/>
          <w:b/>
          <w:sz w:val="26"/>
          <w:szCs w:val="26"/>
          <w:lang w:val="en-GB"/>
        </w:rPr>
        <w:t xml:space="preserve">Treading as </w:t>
      </w:r>
      <w:proofErr w:type="spellStart"/>
      <w:r>
        <w:rPr>
          <w:rFonts w:ascii="Arial" w:eastAsia="Calibri" w:hAnsi="Arial" w:cs="Arial"/>
          <w:b/>
          <w:sz w:val="26"/>
          <w:szCs w:val="26"/>
          <w:lang w:val="en-GB"/>
        </w:rPr>
        <w:t>Nyang</w:t>
      </w:r>
      <w:proofErr w:type="spellEnd"/>
      <w:r>
        <w:rPr>
          <w:rFonts w:ascii="Arial" w:eastAsia="Calibri" w:hAnsi="Arial" w:cs="Arial"/>
          <w:b/>
          <w:sz w:val="26"/>
          <w:szCs w:val="26"/>
          <w:lang w:val="en-GB"/>
        </w:rPr>
        <w:t xml:space="preserve"> </w:t>
      </w:r>
    </w:p>
    <w:p w:rsidR="00D932BB" w:rsidRDefault="00D932BB" w:rsidP="00D932BB">
      <w:pPr>
        <w:spacing w:after="0"/>
        <w:rPr>
          <w:rFonts w:ascii="Arial" w:eastAsia="Calibri" w:hAnsi="Arial" w:cs="Arial"/>
          <w:b/>
          <w:sz w:val="26"/>
          <w:szCs w:val="26"/>
          <w:lang w:val="en-GB"/>
        </w:rPr>
      </w:pPr>
      <w:proofErr w:type="spellStart"/>
      <w:r>
        <w:rPr>
          <w:rFonts w:ascii="Arial" w:eastAsia="Calibri" w:hAnsi="Arial" w:cs="Arial"/>
          <w:b/>
          <w:sz w:val="26"/>
          <w:szCs w:val="26"/>
          <w:lang w:val="en-GB"/>
        </w:rPr>
        <w:t>Bantang</w:t>
      </w:r>
      <w:proofErr w:type="spellEnd"/>
      <w:r>
        <w:rPr>
          <w:rFonts w:ascii="Arial" w:eastAsia="Calibri" w:hAnsi="Arial" w:cs="Arial"/>
          <w:b/>
          <w:sz w:val="26"/>
          <w:szCs w:val="26"/>
          <w:lang w:val="en-GB"/>
        </w:rPr>
        <w:t xml:space="preserve"> General Merchant and </w:t>
      </w:r>
    </w:p>
    <w:p w:rsidR="00B5400A" w:rsidRDefault="00D932BB" w:rsidP="00D932BB">
      <w:pPr>
        <w:spacing w:after="0"/>
        <w:rPr>
          <w:rFonts w:ascii="Arial" w:eastAsia="Calibri" w:hAnsi="Arial" w:cs="Arial"/>
          <w:b/>
          <w:sz w:val="26"/>
          <w:szCs w:val="26"/>
          <w:lang w:val="en-GB"/>
        </w:rPr>
      </w:pPr>
      <w:r>
        <w:rPr>
          <w:rFonts w:ascii="Arial" w:eastAsia="Calibri" w:hAnsi="Arial" w:cs="Arial"/>
          <w:b/>
          <w:sz w:val="26"/>
          <w:szCs w:val="26"/>
          <w:lang w:val="en-GB"/>
        </w:rPr>
        <w:t>Sports Partner Spot Seller German)</w:t>
      </w:r>
      <w:r w:rsidR="00B5400A">
        <w:rPr>
          <w:rFonts w:ascii="Arial" w:eastAsia="Calibri" w:hAnsi="Arial" w:cs="Arial"/>
          <w:b/>
          <w:sz w:val="26"/>
          <w:szCs w:val="26"/>
          <w:lang w:val="en-GB"/>
        </w:rPr>
        <w:t>......................</w:t>
      </w:r>
      <w:r>
        <w:rPr>
          <w:rFonts w:ascii="Arial" w:eastAsia="Calibri" w:hAnsi="Arial" w:cs="Arial"/>
          <w:b/>
          <w:sz w:val="26"/>
          <w:szCs w:val="26"/>
          <w:lang w:val="en-GB"/>
        </w:rPr>
        <w:t>...........</w:t>
      </w:r>
      <w:r w:rsidR="00B5400A">
        <w:rPr>
          <w:rFonts w:ascii="Arial" w:eastAsia="Calibri" w:hAnsi="Arial" w:cs="Arial"/>
          <w:b/>
          <w:sz w:val="26"/>
          <w:szCs w:val="26"/>
          <w:lang w:val="en-GB"/>
        </w:rPr>
        <w:t>....................</w:t>
      </w:r>
      <w:r w:rsidR="001333FC">
        <w:rPr>
          <w:rFonts w:ascii="Arial" w:eastAsia="Calibri" w:hAnsi="Arial" w:cs="Arial"/>
          <w:b/>
          <w:sz w:val="26"/>
          <w:szCs w:val="26"/>
          <w:lang w:val="en-GB"/>
        </w:rPr>
        <w:t>..</w:t>
      </w:r>
      <w:bookmarkStart w:id="0" w:name="_GoBack"/>
      <w:bookmarkEnd w:id="0"/>
      <w:r w:rsidR="00B5400A">
        <w:rPr>
          <w:rFonts w:ascii="Arial" w:eastAsia="Calibri" w:hAnsi="Arial" w:cs="Arial"/>
          <w:b/>
          <w:sz w:val="26"/>
          <w:szCs w:val="26"/>
          <w:lang w:val="en-GB"/>
        </w:rPr>
        <w:t>...............PLAINTIFF</w:t>
      </w:r>
    </w:p>
    <w:p w:rsidR="00B5400A" w:rsidRDefault="00B5400A" w:rsidP="00B5400A">
      <w:pPr>
        <w:rPr>
          <w:rFonts w:ascii="Arial" w:eastAsia="Calibri" w:hAnsi="Arial" w:cs="Arial"/>
          <w:b/>
          <w:sz w:val="26"/>
          <w:szCs w:val="26"/>
          <w:lang w:val="en-GB"/>
        </w:rPr>
      </w:pPr>
      <w:r>
        <w:rPr>
          <w:rFonts w:ascii="Arial" w:eastAsia="Calibri" w:hAnsi="Arial" w:cs="Arial"/>
          <w:b/>
          <w:sz w:val="26"/>
          <w:szCs w:val="26"/>
          <w:lang w:val="en-GB"/>
        </w:rPr>
        <w:t xml:space="preserve">    AND</w:t>
      </w:r>
    </w:p>
    <w:p w:rsidR="00B5400A" w:rsidRDefault="00D932BB" w:rsidP="00B5400A">
      <w:pPr>
        <w:rPr>
          <w:rFonts w:ascii="Arial" w:eastAsia="Calibri" w:hAnsi="Arial" w:cs="Arial"/>
          <w:b/>
          <w:sz w:val="26"/>
          <w:szCs w:val="26"/>
          <w:lang w:val="en-GB"/>
        </w:rPr>
      </w:pPr>
      <w:r>
        <w:rPr>
          <w:rFonts w:ascii="Arial" w:eastAsia="Calibri" w:hAnsi="Arial" w:cs="Arial"/>
          <w:b/>
          <w:sz w:val="26"/>
          <w:szCs w:val="26"/>
          <w:lang w:val="en-GB"/>
        </w:rPr>
        <w:t>OUSMAN JALLOW</w:t>
      </w:r>
      <w:r w:rsidR="00B5400A">
        <w:rPr>
          <w:rFonts w:ascii="Arial" w:eastAsia="Calibri" w:hAnsi="Arial" w:cs="Arial"/>
          <w:b/>
          <w:sz w:val="26"/>
          <w:szCs w:val="26"/>
          <w:lang w:val="en-GB"/>
        </w:rPr>
        <w:t>...........................</w:t>
      </w:r>
      <w:r>
        <w:rPr>
          <w:rFonts w:ascii="Arial" w:eastAsia="Calibri" w:hAnsi="Arial" w:cs="Arial"/>
          <w:b/>
          <w:sz w:val="26"/>
          <w:szCs w:val="26"/>
          <w:lang w:val="en-GB"/>
        </w:rPr>
        <w:t>..........................1</w:t>
      </w:r>
      <w:r w:rsidRPr="00D932BB">
        <w:rPr>
          <w:rFonts w:ascii="Arial" w:eastAsia="Calibri" w:hAnsi="Arial" w:cs="Arial"/>
          <w:b/>
          <w:sz w:val="26"/>
          <w:szCs w:val="26"/>
          <w:vertAlign w:val="superscript"/>
          <w:lang w:val="en-GB"/>
        </w:rPr>
        <w:t>ST</w:t>
      </w:r>
      <w:r>
        <w:rPr>
          <w:rFonts w:ascii="Arial" w:eastAsia="Calibri" w:hAnsi="Arial" w:cs="Arial"/>
          <w:b/>
          <w:sz w:val="26"/>
          <w:szCs w:val="26"/>
          <w:lang w:val="en-GB"/>
        </w:rPr>
        <w:t xml:space="preserve"> </w:t>
      </w:r>
      <w:r w:rsidR="00B5400A">
        <w:rPr>
          <w:rFonts w:ascii="Arial" w:eastAsia="Calibri" w:hAnsi="Arial" w:cs="Arial"/>
          <w:b/>
          <w:sz w:val="26"/>
          <w:szCs w:val="26"/>
          <w:lang w:val="en-GB"/>
        </w:rPr>
        <w:t>DEFENDANT</w:t>
      </w:r>
    </w:p>
    <w:p w:rsidR="00D932BB" w:rsidRDefault="00D932BB" w:rsidP="00B5400A">
      <w:pPr>
        <w:rPr>
          <w:rFonts w:ascii="Arial" w:eastAsia="Calibri" w:hAnsi="Arial" w:cs="Arial"/>
          <w:b/>
          <w:sz w:val="26"/>
          <w:szCs w:val="26"/>
          <w:lang w:val="en-GB"/>
        </w:rPr>
      </w:pPr>
      <w:r>
        <w:rPr>
          <w:rFonts w:ascii="Arial" w:eastAsia="Calibri" w:hAnsi="Arial" w:cs="Arial"/>
          <w:b/>
          <w:sz w:val="26"/>
          <w:szCs w:val="26"/>
          <w:lang w:val="en-GB"/>
        </w:rPr>
        <w:t>EBRIMA JALLOW....................................</w:t>
      </w:r>
      <w:r w:rsidR="00932EB7">
        <w:rPr>
          <w:rFonts w:ascii="Arial" w:eastAsia="Calibri" w:hAnsi="Arial" w:cs="Arial"/>
          <w:b/>
          <w:sz w:val="26"/>
          <w:szCs w:val="26"/>
          <w:lang w:val="en-GB"/>
        </w:rPr>
        <w:t>...................2</w:t>
      </w:r>
      <w:r w:rsidR="00932EB7" w:rsidRPr="00932EB7">
        <w:rPr>
          <w:rFonts w:ascii="Arial" w:eastAsia="Calibri" w:hAnsi="Arial" w:cs="Arial"/>
          <w:b/>
          <w:sz w:val="26"/>
          <w:szCs w:val="26"/>
          <w:vertAlign w:val="superscript"/>
          <w:lang w:val="en-GB"/>
        </w:rPr>
        <w:t>ND</w:t>
      </w:r>
      <w:r w:rsidR="00932EB7">
        <w:rPr>
          <w:rFonts w:ascii="Arial" w:eastAsia="Calibri" w:hAnsi="Arial" w:cs="Arial"/>
          <w:b/>
          <w:sz w:val="26"/>
          <w:szCs w:val="26"/>
          <w:lang w:val="en-GB"/>
        </w:rPr>
        <w:t xml:space="preserve"> DEFENDANT</w:t>
      </w:r>
    </w:p>
    <w:p w:rsidR="00B5400A" w:rsidRDefault="00B5400A" w:rsidP="00B5400A">
      <w:pPr>
        <w:spacing w:after="0"/>
        <w:jc w:val="both"/>
        <w:rPr>
          <w:rFonts w:ascii="Arial" w:eastAsia="Calibri" w:hAnsi="Arial" w:cs="Arial"/>
          <w:b/>
          <w:sz w:val="26"/>
          <w:szCs w:val="26"/>
          <w:lang w:val="en-GB"/>
        </w:rPr>
      </w:pPr>
      <w:r>
        <w:rPr>
          <w:rFonts w:ascii="Arial" w:eastAsia="Calibri" w:hAnsi="Arial" w:cs="Arial"/>
          <w:b/>
          <w:sz w:val="26"/>
          <w:szCs w:val="26"/>
          <w:lang w:val="en-GB"/>
        </w:rPr>
        <w:t xml:space="preserve">CASE CALLED: </w:t>
      </w:r>
      <w:r w:rsidR="00932EB7">
        <w:rPr>
          <w:rFonts w:ascii="Arial" w:eastAsia="Calibri" w:hAnsi="Arial" w:cs="Arial"/>
          <w:b/>
          <w:sz w:val="26"/>
          <w:szCs w:val="26"/>
          <w:lang w:val="en-GB"/>
        </w:rPr>
        <w:t xml:space="preserve"> TU</w:t>
      </w:r>
      <w:r>
        <w:rPr>
          <w:rFonts w:ascii="Arial" w:eastAsia="Calibri" w:hAnsi="Arial" w:cs="Arial"/>
          <w:b/>
          <w:sz w:val="26"/>
          <w:szCs w:val="26"/>
          <w:lang w:val="en-GB"/>
        </w:rPr>
        <w:t xml:space="preserve">ESDAY </w:t>
      </w:r>
      <w:r w:rsidR="00932EB7">
        <w:rPr>
          <w:rFonts w:ascii="Arial" w:eastAsia="Calibri" w:hAnsi="Arial" w:cs="Arial"/>
          <w:b/>
          <w:sz w:val="26"/>
          <w:szCs w:val="26"/>
          <w:lang w:val="en-GB"/>
        </w:rPr>
        <w:t>14</w:t>
      </w:r>
      <w:r w:rsidRPr="000D2B44">
        <w:rPr>
          <w:rFonts w:ascii="Arial" w:eastAsia="Calibri" w:hAnsi="Arial" w:cs="Arial"/>
          <w:b/>
          <w:sz w:val="26"/>
          <w:szCs w:val="26"/>
          <w:vertAlign w:val="superscript"/>
          <w:lang w:val="en-GB"/>
        </w:rPr>
        <w:t>TH</w:t>
      </w:r>
      <w:r>
        <w:rPr>
          <w:rFonts w:ascii="Arial" w:eastAsia="Calibri" w:hAnsi="Arial" w:cs="Arial"/>
          <w:b/>
          <w:sz w:val="26"/>
          <w:szCs w:val="26"/>
          <w:lang w:val="en-GB"/>
        </w:rPr>
        <w:t xml:space="preserve"> </w:t>
      </w:r>
      <w:r w:rsidR="00932EB7">
        <w:rPr>
          <w:rFonts w:ascii="Arial" w:eastAsia="Calibri" w:hAnsi="Arial" w:cs="Arial"/>
          <w:b/>
          <w:sz w:val="26"/>
          <w:szCs w:val="26"/>
          <w:lang w:val="en-GB"/>
        </w:rPr>
        <w:t>FEBR</w:t>
      </w:r>
      <w:r>
        <w:rPr>
          <w:rFonts w:ascii="Arial" w:eastAsia="Calibri" w:hAnsi="Arial" w:cs="Arial"/>
          <w:b/>
          <w:sz w:val="26"/>
          <w:szCs w:val="26"/>
          <w:lang w:val="en-GB"/>
        </w:rPr>
        <w:t xml:space="preserve">UARY, 2023. </w:t>
      </w:r>
    </w:p>
    <w:p w:rsidR="00B5400A" w:rsidRDefault="00B5400A" w:rsidP="00B5400A">
      <w:pPr>
        <w:spacing w:after="0"/>
        <w:jc w:val="both"/>
        <w:rPr>
          <w:rFonts w:ascii="Arial" w:eastAsia="Calibri" w:hAnsi="Arial" w:cs="Arial"/>
          <w:b/>
          <w:sz w:val="26"/>
          <w:szCs w:val="26"/>
          <w:lang w:val="en-GB"/>
        </w:rPr>
      </w:pPr>
      <w:r>
        <w:rPr>
          <w:rFonts w:ascii="Arial" w:eastAsia="Calibri" w:hAnsi="Arial" w:cs="Arial"/>
          <w:b/>
          <w:sz w:val="26"/>
          <w:szCs w:val="26"/>
          <w:lang w:val="en-GB"/>
        </w:rPr>
        <w:t>BEFORE HON. JUSTICE F.A ACHIBONGA</w:t>
      </w:r>
    </w:p>
    <w:p w:rsidR="00B5400A" w:rsidRDefault="00B5400A" w:rsidP="00B5400A">
      <w:pPr>
        <w:spacing w:after="0"/>
        <w:jc w:val="both"/>
        <w:rPr>
          <w:rFonts w:ascii="Arial" w:eastAsia="Calibri" w:hAnsi="Arial" w:cs="Arial"/>
          <w:b/>
          <w:sz w:val="26"/>
          <w:szCs w:val="26"/>
          <w:lang w:val="en-GB"/>
        </w:rPr>
      </w:pPr>
      <w:r>
        <w:rPr>
          <w:rFonts w:ascii="Arial" w:eastAsia="Calibri" w:hAnsi="Arial" w:cs="Arial"/>
          <w:b/>
          <w:sz w:val="26"/>
          <w:szCs w:val="26"/>
          <w:lang w:val="en-GB"/>
        </w:rPr>
        <w:t xml:space="preserve">PARTIES </w:t>
      </w:r>
      <w:r w:rsidR="00932EB7">
        <w:rPr>
          <w:rFonts w:ascii="Arial" w:eastAsia="Calibri" w:hAnsi="Arial" w:cs="Arial"/>
          <w:b/>
          <w:sz w:val="26"/>
          <w:szCs w:val="26"/>
          <w:lang w:val="en-GB"/>
        </w:rPr>
        <w:t>EXCEPT 1</w:t>
      </w:r>
      <w:r w:rsidR="00932EB7" w:rsidRPr="00932EB7">
        <w:rPr>
          <w:rFonts w:ascii="Arial" w:eastAsia="Calibri" w:hAnsi="Arial" w:cs="Arial"/>
          <w:b/>
          <w:sz w:val="26"/>
          <w:szCs w:val="26"/>
          <w:vertAlign w:val="superscript"/>
          <w:lang w:val="en-GB"/>
        </w:rPr>
        <w:t>ST</w:t>
      </w:r>
      <w:r w:rsidR="00932EB7">
        <w:rPr>
          <w:rFonts w:ascii="Arial" w:eastAsia="Calibri" w:hAnsi="Arial" w:cs="Arial"/>
          <w:b/>
          <w:sz w:val="26"/>
          <w:szCs w:val="26"/>
          <w:lang w:val="en-GB"/>
        </w:rPr>
        <w:t xml:space="preserve"> DEFENDANT</w:t>
      </w:r>
    </w:p>
    <w:p w:rsidR="00571764" w:rsidRDefault="00932EB7" w:rsidP="00B5400A">
      <w:pPr>
        <w:spacing w:after="0"/>
        <w:jc w:val="both"/>
        <w:rPr>
          <w:rFonts w:ascii="Arial" w:eastAsia="Calibri" w:hAnsi="Arial" w:cs="Arial"/>
          <w:b/>
          <w:sz w:val="26"/>
          <w:szCs w:val="26"/>
          <w:lang w:val="en-GB"/>
        </w:rPr>
      </w:pPr>
      <w:r>
        <w:rPr>
          <w:rFonts w:ascii="Arial" w:eastAsia="Calibri" w:hAnsi="Arial" w:cs="Arial"/>
          <w:b/>
          <w:sz w:val="26"/>
          <w:szCs w:val="26"/>
          <w:lang w:val="en-GB"/>
        </w:rPr>
        <w:t xml:space="preserve">M.O.S BATCHILLEY WITH ADAM </w:t>
      </w:r>
      <w:r w:rsidR="00571764">
        <w:rPr>
          <w:rFonts w:ascii="Arial" w:eastAsia="Calibri" w:hAnsi="Arial" w:cs="Arial"/>
          <w:b/>
          <w:sz w:val="26"/>
          <w:szCs w:val="26"/>
          <w:lang w:val="en-GB"/>
        </w:rPr>
        <w:t>H.B FAAL</w:t>
      </w:r>
    </w:p>
    <w:p w:rsidR="00B5400A" w:rsidRDefault="00571764" w:rsidP="00B5400A">
      <w:pPr>
        <w:spacing w:after="0"/>
        <w:jc w:val="both"/>
        <w:rPr>
          <w:rFonts w:ascii="Arial" w:eastAsia="Calibri" w:hAnsi="Arial" w:cs="Arial"/>
          <w:b/>
          <w:sz w:val="26"/>
          <w:szCs w:val="26"/>
          <w:lang w:val="en-GB"/>
        </w:rPr>
      </w:pPr>
      <w:r>
        <w:rPr>
          <w:rFonts w:ascii="Arial" w:eastAsia="Calibri" w:hAnsi="Arial" w:cs="Arial"/>
          <w:b/>
          <w:sz w:val="26"/>
          <w:szCs w:val="26"/>
          <w:lang w:val="en-GB"/>
        </w:rPr>
        <w:t>I.JALLOW FOR DEFENDANTS</w:t>
      </w:r>
      <w:r w:rsidR="00B5400A">
        <w:rPr>
          <w:rFonts w:ascii="Arial" w:eastAsia="Calibri" w:hAnsi="Arial" w:cs="Arial"/>
          <w:b/>
          <w:sz w:val="26"/>
          <w:szCs w:val="26"/>
          <w:lang w:val="en-GB"/>
        </w:rPr>
        <w:t xml:space="preserve"> – PRESENT </w:t>
      </w:r>
    </w:p>
    <w:p w:rsidR="00B5400A" w:rsidRDefault="00B5400A" w:rsidP="00B5400A">
      <w:pPr>
        <w:jc w:val="center"/>
        <w:rPr>
          <w:rFonts w:ascii="Arial" w:hAnsi="Arial" w:cs="Arial"/>
          <w:b/>
          <w:sz w:val="32"/>
          <w:szCs w:val="32"/>
          <w:u w:val="single"/>
        </w:rPr>
      </w:pPr>
    </w:p>
    <w:p w:rsidR="00B5400A" w:rsidRDefault="00571764" w:rsidP="00B5400A">
      <w:pPr>
        <w:jc w:val="center"/>
        <w:rPr>
          <w:rFonts w:ascii="Arial" w:hAnsi="Arial" w:cs="Arial"/>
          <w:b/>
          <w:sz w:val="32"/>
          <w:szCs w:val="32"/>
          <w:u w:val="single"/>
        </w:rPr>
      </w:pPr>
      <w:r>
        <w:rPr>
          <w:rFonts w:ascii="Arial" w:hAnsi="Arial" w:cs="Arial"/>
          <w:b/>
          <w:sz w:val="32"/>
          <w:szCs w:val="32"/>
          <w:u w:val="single"/>
        </w:rPr>
        <w:t>RULING</w:t>
      </w:r>
    </w:p>
    <w:p w:rsidR="005C5456" w:rsidRDefault="00571764" w:rsidP="001333FC">
      <w:pPr>
        <w:jc w:val="both"/>
        <w:rPr>
          <w:rFonts w:ascii="Arial" w:hAnsi="Arial" w:cs="Arial"/>
          <w:sz w:val="32"/>
          <w:szCs w:val="32"/>
        </w:rPr>
      </w:pPr>
      <w:r>
        <w:rPr>
          <w:rFonts w:ascii="Arial" w:hAnsi="Arial" w:cs="Arial"/>
          <w:sz w:val="32"/>
          <w:szCs w:val="32"/>
        </w:rPr>
        <w:t>On 09/12/20</w:t>
      </w:r>
      <w:r w:rsidR="00EF1C9F">
        <w:rPr>
          <w:rFonts w:ascii="Arial" w:hAnsi="Arial" w:cs="Arial"/>
          <w:sz w:val="32"/>
          <w:szCs w:val="32"/>
        </w:rPr>
        <w:t xml:space="preserve">, the plaintiff/respondent herein filed a writ </w:t>
      </w:r>
      <w:r w:rsidR="00814CD2">
        <w:rPr>
          <w:rFonts w:ascii="Arial" w:hAnsi="Arial" w:cs="Arial"/>
          <w:sz w:val="32"/>
          <w:szCs w:val="32"/>
        </w:rPr>
        <w:t xml:space="preserve">of summons </w:t>
      </w:r>
      <w:r w:rsidR="00EF1C9F">
        <w:rPr>
          <w:rFonts w:ascii="Arial" w:hAnsi="Arial" w:cs="Arial"/>
          <w:sz w:val="32"/>
          <w:szCs w:val="32"/>
        </w:rPr>
        <w:t xml:space="preserve">against the applicant herein and another seeking </w:t>
      </w:r>
      <w:r w:rsidR="006A437F">
        <w:rPr>
          <w:rFonts w:ascii="Arial" w:hAnsi="Arial" w:cs="Arial"/>
          <w:sz w:val="32"/>
          <w:szCs w:val="32"/>
        </w:rPr>
        <w:t xml:space="preserve">the following </w:t>
      </w:r>
      <w:r w:rsidR="005C5456">
        <w:rPr>
          <w:rFonts w:ascii="Arial" w:hAnsi="Arial" w:cs="Arial"/>
          <w:sz w:val="32"/>
          <w:szCs w:val="32"/>
        </w:rPr>
        <w:t>reliefs:</w:t>
      </w:r>
    </w:p>
    <w:p w:rsidR="00ED5362" w:rsidRDefault="005C5456" w:rsidP="001333FC">
      <w:pPr>
        <w:pStyle w:val="ListParagraph"/>
        <w:numPr>
          <w:ilvl w:val="0"/>
          <w:numId w:val="1"/>
        </w:numPr>
        <w:jc w:val="both"/>
        <w:rPr>
          <w:rFonts w:ascii="Arial" w:hAnsi="Arial" w:cs="Arial"/>
          <w:sz w:val="32"/>
          <w:szCs w:val="32"/>
        </w:rPr>
      </w:pPr>
      <w:r>
        <w:rPr>
          <w:rFonts w:ascii="Arial" w:hAnsi="Arial" w:cs="Arial"/>
          <w:sz w:val="32"/>
          <w:szCs w:val="32"/>
        </w:rPr>
        <w:lastRenderedPageBreak/>
        <w:t xml:space="preserve">General Damages for wrongful imitation of the plaintiff’s </w:t>
      </w:r>
      <w:r w:rsidR="00B63CA4">
        <w:rPr>
          <w:rFonts w:ascii="Arial" w:hAnsi="Arial" w:cs="Arial"/>
          <w:sz w:val="32"/>
          <w:szCs w:val="32"/>
        </w:rPr>
        <w:t xml:space="preserve">Trademark; </w:t>
      </w:r>
      <w:r w:rsidR="00814CD2">
        <w:rPr>
          <w:rFonts w:ascii="Arial" w:hAnsi="Arial" w:cs="Arial"/>
          <w:sz w:val="32"/>
          <w:szCs w:val="32"/>
        </w:rPr>
        <w:t xml:space="preserve">SALLER bearing registration Number </w:t>
      </w:r>
      <w:r w:rsidR="004B1CA0">
        <w:rPr>
          <w:rFonts w:ascii="Arial" w:hAnsi="Arial" w:cs="Arial"/>
          <w:sz w:val="32"/>
          <w:szCs w:val="32"/>
        </w:rPr>
        <w:t>GM/M/2006</w:t>
      </w:r>
      <w:r w:rsidR="00ED5362">
        <w:rPr>
          <w:rFonts w:ascii="Arial" w:hAnsi="Arial" w:cs="Arial"/>
          <w:sz w:val="32"/>
          <w:szCs w:val="32"/>
        </w:rPr>
        <w:t>/00254.</w:t>
      </w:r>
    </w:p>
    <w:p w:rsidR="006125E9" w:rsidRDefault="00814CD2" w:rsidP="001333FC">
      <w:pPr>
        <w:pStyle w:val="ListParagraph"/>
        <w:numPr>
          <w:ilvl w:val="0"/>
          <w:numId w:val="1"/>
        </w:numPr>
        <w:jc w:val="both"/>
        <w:rPr>
          <w:rFonts w:ascii="Arial" w:hAnsi="Arial" w:cs="Arial"/>
          <w:sz w:val="32"/>
          <w:szCs w:val="32"/>
        </w:rPr>
      </w:pPr>
      <w:r>
        <w:rPr>
          <w:rFonts w:ascii="Arial" w:hAnsi="Arial" w:cs="Arial"/>
          <w:sz w:val="32"/>
          <w:szCs w:val="32"/>
        </w:rPr>
        <w:t>An injunc</w:t>
      </w:r>
      <w:r w:rsidR="00ED5362">
        <w:rPr>
          <w:rFonts w:ascii="Arial" w:hAnsi="Arial" w:cs="Arial"/>
          <w:sz w:val="32"/>
          <w:szCs w:val="32"/>
        </w:rPr>
        <w:t>tion to restrain the 1</w:t>
      </w:r>
      <w:r w:rsidR="00ED5362" w:rsidRPr="00ED5362">
        <w:rPr>
          <w:rFonts w:ascii="Arial" w:hAnsi="Arial" w:cs="Arial"/>
          <w:sz w:val="32"/>
          <w:szCs w:val="32"/>
          <w:vertAlign w:val="superscript"/>
        </w:rPr>
        <w:t>st</w:t>
      </w:r>
      <w:r w:rsidR="00ED5362">
        <w:rPr>
          <w:rFonts w:ascii="Arial" w:hAnsi="Arial" w:cs="Arial"/>
          <w:sz w:val="32"/>
          <w:szCs w:val="32"/>
        </w:rPr>
        <w:t xml:space="preserve"> and 2</w:t>
      </w:r>
      <w:r w:rsidR="00ED5362" w:rsidRPr="00ED5362">
        <w:rPr>
          <w:rFonts w:ascii="Arial" w:hAnsi="Arial" w:cs="Arial"/>
          <w:sz w:val="32"/>
          <w:szCs w:val="32"/>
          <w:vertAlign w:val="superscript"/>
        </w:rPr>
        <w:t>nd</w:t>
      </w:r>
      <w:r w:rsidR="00ED5362">
        <w:rPr>
          <w:rFonts w:ascii="Arial" w:hAnsi="Arial" w:cs="Arial"/>
          <w:sz w:val="32"/>
          <w:szCs w:val="32"/>
        </w:rPr>
        <w:t xml:space="preserve"> defendant</w:t>
      </w:r>
      <w:r>
        <w:rPr>
          <w:rFonts w:ascii="Arial" w:hAnsi="Arial" w:cs="Arial"/>
          <w:sz w:val="32"/>
          <w:szCs w:val="32"/>
        </w:rPr>
        <w:t>s</w:t>
      </w:r>
      <w:r w:rsidR="00ED5362">
        <w:rPr>
          <w:rFonts w:ascii="Arial" w:hAnsi="Arial" w:cs="Arial"/>
          <w:sz w:val="32"/>
          <w:szCs w:val="32"/>
        </w:rPr>
        <w:t xml:space="preserve"> whether by their directors</w:t>
      </w:r>
      <w:r w:rsidR="000165C8">
        <w:rPr>
          <w:rFonts w:ascii="Arial" w:hAnsi="Arial" w:cs="Arial"/>
          <w:sz w:val="32"/>
          <w:szCs w:val="32"/>
        </w:rPr>
        <w:t xml:space="preserve">, officers, servants, agents or </w:t>
      </w:r>
      <w:r w:rsidR="005D098A">
        <w:rPr>
          <w:rFonts w:ascii="Arial" w:hAnsi="Arial" w:cs="Arial"/>
          <w:sz w:val="32"/>
          <w:szCs w:val="32"/>
        </w:rPr>
        <w:t xml:space="preserve">otherwise howsoever from using or </w:t>
      </w:r>
      <w:r w:rsidR="004317AA">
        <w:rPr>
          <w:rFonts w:ascii="Arial" w:hAnsi="Arial" w:cs="Arial"/>
          <w:sz w:val="32"/>
          <w:szCs w:val="32"/>
        </w:rPr>
        <w:t>continue to do the follow</w:t>
      </w:r>
      <w:r>
        <w:rPr>
          <w:rFonts w:ascii="Arial" w:hAnsi="Arial" w:cs="Arial"/>
          <w:sz w:val="32"/>
          <w:szCs w:val="32"/>
        </w:rPr>
        <w:t>ing</w:t>
      </w:r>
      <w:r w:rsidR="004317AA">
        <w:rPr>
          <w:rFonts w:ascii="Arial" w:hAnsi="Arial" w:cs="Arial"/>
          <w:sz w:val="32"/>
          <w:szCs w:val="32"/>
        </w:rPr>
        <w:t xml:space="preserve"> acts namely:</w:t>
      </w:r>
    </w:p>
    <w:p w:rsidR="006125E9" w:rsidRDefault="006125E9" w:rsidP="001333FC">
      <w:pPr>
        <w:pStyle w:val="ListParagraph"/>
        <w:numPr>
          <w:ilvl w:val="0"/>
          <w:numId w:val="3"/>
        </w:numPr>
        <w:jc w:val="both"/>
        <w:rPr>
          <w:rFonts w:ascii="Arial" w:hAnsi="Arial" w:cs="Arial"/>
          <w:sz w:val="32"/>
          <w:szCs w:val="32"/>
        </w:rPr>
      </w:pPr>
      <w:r>
        <w:rPr>
          <w:rFonts w:ascii="Arial" w:hAnsi="Arial" w:cs="Arial"/>
          <w:sz w:val="32"/>
          <w:szCs w:val="32"/>
        </w:rPr>
        <w:t>Infringing the plain</w:t>
      </w:r>
      <w:r w:rsidR="00814CD2">
        <w:rPr>
          <w:rFonts w:ascii="Arial" w:hAnsi="Arial" w:cs="Arial"/>
          <w:sz w:val="32"/>
          <w:szCs w:val="32"/>
        </w:rPr>
        <w:t xml:space="preserve">tiff’s registered Trademark Number </w:t>
      </w:r>
      <w:r>
        <w:rPr>
          <w:rFonts w:ascii="Arial" w:hAnsi="Arial" w:cs="Arial"/>
          <w:sz w:val="32"/>
          <w:szCs w:val="32"/>
        </w:rPr>
        <w:t>GM/MM/2006/00254 SALLER sporting articles.</w:t>
      </w:r>
    </w:p>
    <w:p w:rsidR="00B5400A" w:rsidRDefault="006125E9" w:rsidP="001333FC">
      <w:pPr>
        <w:pStyle w:val="ListParagraph"/>
        <w:numPr>
          <w:ilvl w:val="0"/>
          <w:numId w:val="3"/>
        </w:numPr>
        <w:jc w:val="both"/>
        <w:rPr>
          <w:rFonts w:ascii="Arial" w:hAnsi="Arial" w:cs="Arial"/>
          <w:sz w:val="32"/>
          <w:szCs w:val="32"/>
        </w:rPr>
      </w:pPr>
      <w:r>
        <w:rPr>
          <w:rFonts w:ascii="Arial" w:hAnsi="Arial" w:cs="Arial"/>
          <w:sz w:val="32"/>
          <w:szCs w:val="32"/>
        </w:rPr>
        <w:t xml:space="preserve">Use of the plaintiff’s trademark </w:t>
      </w:r>
      <w:r w:rsidR="006259A5">
        <w:rPr>
          <w:rFonts w:ascii="Arial" w:hAnsi="Arial" w:cs="Arial"/>
          <w:sz w:val="32"/>
          <w:szCs w:val="32"/>
        </w:rPr>
        <w:t xml:space="preserve">SALLER sporting articles </w:t>
      </w:r>
      <w:r w:rsidR="00442D38">
        <w:rPr>
          <w:rFonts w:ascii="Arial" w:hAnsi="Arial" w:cs="Arial"/>
          <w:sz w:val="32"/>
          <w:szCs w:val="32"/>
        </w:rPr>
        <w:t>on Gambia National Football Team jersey depicting The SALLER Logo.</w:t>
      </w:r>
    </w:p>
    <w:p w:rsidR="00C55A72" w:rsidRDefault="00442D38" w:rsidP="001333FC">
      <w:pPr>
        <w:pStyle w:val="ListParagraph"/>
        <w:numPr>
          <w:ilvl w:val="0"/>
          <w:numId w:val="3"/>
        </w:numPr>
        <w:jc w:val="both"/>
        <w:rPr>
          <w:rFonts w:ascii="Arial" w:hAnsi="Arial" w:cs="Arial"/>
          <w:sz w:val="32"/>
          <w:szCs w:val="32"/>
        </w:rPr>
      </w:pPr>
      <w:r>
        <w:rPr>
          <w:rFonts w:ascii="Arial" w:hAnsi="Arial" w:cs="Arial"/>
          <w:sz w:val="32"/>
          <w:szCs w:val="32"/>
        </w:rPr>
        <w:t xml:space="preserve">Passing </w:t>
      </w:r>
      <w:r w:rsidR="003C0B1F">
        <w:rPr>
          <w:rFonts w:ascii="Arial" w:hAnsi="Arial" w:cs="Arial"/>
          <w:sz w:val="32"/>
          <w:szCs w:val="32"/>
        </w:rPr>
        <w:t>off or attempting to</w:t>
      </w:r>
      <w:r w:rsidR="00EE5CA6">
        <w:rPr>
          <w:rFonts w:ascii="Arial" w:hAnsi="Arial" w:cs="Arial"/>
          <w:sz w:val="32"/>
          <w:szCs w:val="32"/>
        </w:rPr>
        <w:t xml:space="preserve"> </w:t>
      </w:r>
      <w:r w:rsidR="00D81451">
        <w:rPr>
          <w:rFonts w:ascii="Arial" w:hAnsi="Arial" w:cs="Arial"/>
          <w:sz w:val="32"/>
          <w:szCs w:val="32"/>
        </w:rPr>
        <w:t xml:space="preserve">pass off the sporting articles on Gambia National Football Team jersey </w:t>
      </w:r>
      <w:r w:rsidR="00F372D1">
        <w:rPr>
          <w:rFonts w:ascii="Arial" w:hAnsi="Arial" w:cs="Arial"/>
          <w:sz w:val="32"/>
          <w:szCs w:val="32"/>
        </w:rPr>
        <w:t xml:space="preserve">depicting The SALLER Logo </w:t>
      </w:r>
      <w:proofErr w:type="spellStart"/>
      <w:r w:rsidR="007E6456">
        <w:rPr>
          <w:rFonts w:ascii="Arial" w:hAnsi="Arial" w:cs="Arial"/>
          <w:sz w:val="32"/>
          <w:szCs w:val="32"/>
        </w:rPr>
        <w:t>coloured</w:t>
      </w:r>
      <w:proofErr w:type="spellEnd"/>
      <w:r w:rsidR="007E6456">
        <w:rPr>
          <w:rFonts w:ascii="Arial" w:hAnsi="Arial" w:cs="Arial"/>
          <w:sz w:val="32"/>
          <w:szCs w:val="32"/>
        </w:rPr>
        <w:t xml:space="preserve"> white on a red jersey </w:t>
      </w:r>
      <w:r w:rsidR="008B1266">
        <w:rPr>
          <w:rFonts w:ascii="Arial" w:hAnsi="Arial" w:cs="Arial"/>
          <w:sz w:val="32"/>
          <w:szCs w:val="32"/>
        </w:rPr>
        <w:t>of the defendants as for the plaintiff’s jersey</w:t>
      </w:r>
      <w:r w:rsidR="00C55A72">
        <w:rPr>
          <w:rFonts w:ascii="Arial" w:hAnsi="Arial" w:cs="Arial"/>
          <w:sz w:val="32"/>
          <w:szCs w:val="32"/>
        </w:rPr>
        <w:t>.</w:t>
      </w:r>
    </w:p>
    <w:p w:rsidR="00EE16F1" w:rsidRDefault="00C55A72" w:rsidP="001333FC">
      <w:pPr>
        <w:pStyle w:val="ListParagraph"/>
        <w:numPr>
          <w:ilvl w:val="0"/>
          <w:numId w:val="1"/>
        </w:numPr>
        <w:jc w:val="both"/>
        <w:rPr>
          <w:rFonts w:ascii="Arial" w:hAnsi="Arial" w:cs="Arial"/>
          <w:sz w:val="32"/>
          <w:szCs w:val="32"/>
        </w:rPr>
      </w:pPr>
      <w:r>
        <w:rPr>
          <w:rFonts w:ascii="Arial" w:hAnsi="Arial" w:cs="Arial"/>
          <w:sz w:val="32"/>
          <w:szCs w:val="32"/>
        </w:rPr>
        <w:t xml:space="preserve">An order for delivery up to the sheriff and destruction </w:t>
      </w:r>
      <w:r w:rsidR="00496825">
        <w:rPr>
          <w:rFonts w:ascii="Arial" w:hAnsi="Arial" w:cs="Arial"/>
          <w:sz w:val="32"/>
          <w:szCs w:val="32"/>
        </w:rPr>
        <w:t xml:space="preserve">of all of the defendants goods bearing the Trademark </w:t>
      </w:r>
      <w:r w:rsidR="003329D3">
        <w:rPr>
          <w:rFonts w:ascii="Arial" w:hAnsi="Arial" w:cs="Arial"/>
          <w:sz w:val="32"/>
          <w:szCs w:val="32"/>
        </w:rPr>
        <w:t xml:space="preserve">SALLER sporting articles on the Gambia National Football </w:t>
      </w:r>
      <w:r w:rsidR="00F331F6">
        <w:rPr>
          <w:rFonts w:ascii="Arial" w:hAnsi="Arial" w:cs="Arial"/>
          <w:sz w:val="32"/>
          <w:szCs w:val="32"/>
        </w:rPr>
        <w:t xml:space="preserve">Team jersey </w:t>
      </w:r>
      <w:r w:rsidR="00814CD2">
        <w:rPr>
          <w:rFonts w:ascii="Arial" w:hAnsi="Arial" w:cs="Arial"/>
          <w:sz w:val="32"/>
          <w:szCs w:val="32"/>
        </w:rPr>
        <w:t>depic</w:t>
      </w:r>
      <w:r w:rsidR="00A13E12">
        <w:rPr>
          <w:rFonts w:ascii="Arial" w:hAnsi="Arial" w:cs="Arial"/>
          <w:sz w:val="32"/>
          <w:szCs w:val="32"/>
        </w:rPr>
        <w:t xml:space="preserve">ting </w:t>
      </w:r>
      <w:r w:rsidR="00814CD2">
        <w:rPr>
          <w:rFonts w:ascii="Arial" w:hAnsi="Arial" w:cs="Arial"/>
          <w:sz w:val="32"/>
          <w:szCs w:val="32"/>
        </w:rPr>
        <w:t xml:space="preserve">The SALLER Logo </w:t>
      </w:r>
      <w:proofErr w:type="spellStart"/>
      <w:r w:rsidR="00814CD2">
        <w:rPr>
          <w:rFonts w:ascii="Arial" w:hAnsi="Arial" w:cs="Arial"/>
          <w:sz w:val="32"/>
          <w:szCs w:val="32"/>
        </w:rPr>
        <w:t>coloured</w:t>
      </w:r>
      <w:proofErr w:type="spellEnd"/>
      <w:r w:rsidR="00814CD2">
        <w:rPr>
          <w:rFonts w:ascii="Arial" w:hAnsi="Arial" w:cs="Arial"/>
          <w:sz w:val="32"/>
          <w:szCs w:val="32"/>
        </w:rPr>
        <w:t xml:space="preserve"> </w:t>
      </w:r>
      <w:r w:rsidR="00EE16F1">
        <w:rPr>
          <w:rFonts w:ascii="Arial" w:hAnsi="Arial" w:cs="Arial"/>
          <w:sz w:val="32"/>
          <w:szCs w:val="32"/>
        </w:rPr>
        <w:t xml:space="preserve"> white.</w:t>
      </w:r>
    </w:p>
    <w:p w:rsidR="00D86764" w:rsidRDefault="00CE3B42" w:rsidP="001333FC">
      <w:pPr>
        <w:pStyle w:val="ListParagraph"/>
        <w:numPr>
          <w:ilvl w:val="0"/>
          <w:numId w:val="1"/>
        </w:numPr>
        <w:jc w:val="both"/>
        <w:rPr>
          <w:rFonts w:ascii="Arial" w:hAnsi="Arial" w:cs="Arial"/>
          <w:sz w:val="32"/>
          <w:szCs w:val="32"/>
        </w:rPr>
      </w:pPr>
      <w:r>
        <w:rPr>
          <w:rFonts w:ascii="Arial" w:hAnsi="Arial" w:cs="Arial"/>
          <w:sz w:val="32"/>
          <w:szCs w:val="32"/>
        </w:rPr>
        <w:t>An inquiry as to damages or an account of profit</w:t>
      </w:r>
      <w:r w:rsidR="00814CD2">
        <w:rPr>
          <w:rFonts w:ascii="Arial" w:hAnsi="Arial" w:cs="Arial"/>
          <w:sz w:val="32"/>
          <w:szCs w:val="32"/>
        </w:rPr>
        <w:t>s and payments of all sums foun</w:t>
      </w:r>
      <w:r>
        <w:rPr>
          <w:rFonts w:ascii="Arial" w:hAnsi="Arial" w:cs="Arial"/>
          <w:sz w:val="32"/>
          <w:szCs w:val="32"/>
        </w:rPr>
        <w:t xml:space="preserve">d due upon taking </w:t>
      </w:r>
      <w:r w:rsidR="00D86764">
        <w:rPr>
          <w:rFonts w:ascii="Arial" w:hAnsi="Arial" w:cs="Arial"/>
          <w:sz w:val="32"/>
          <w:szCs w:val="32"/>
        </w:rPr>
        <w:t>such inquiry or account.</w:t>
      </w:r>
    </w:p>
    <w:p w:rsidR="00675277" w:rsidRDefault="00D86764" w:rsidP="001333FC">
      <w:pPr>
        <w:pStyle w:val="ListParagraph"/>
        <w:numPr>
          <w:ilvl w:val="0"/>
          <w:numId w:val="1"/>
        </w:numPr>
        <w:jc w:val="both"/>
        <w:rPr>
          <w:rFonts w:ascii="Arial" w:hAnsi="Arial" w:cs="Arial"/>
          <w:sz w:val="32"/>
          <w:szCs w:val="32"/>
        </w:rPr>
      </w:pPr>
      <w:r>
        <w:rPr>
          <w:rFonts w:ascii="Arial" w:hAnsi="Arial" w:cs="Arial"/>
          <w:sz w:val="32"/>
          <w:szCs w:val="32"/>
        </w:rPr>
        <w:t xml:space="preserve">Interest at the rate of 25% per annum </w:t>
      </w:r>
      <w:r w:rsidR="00D70EA3">
        <w:rPr>
          <w:rFonts w:ascii="Arial" w:hAnsi="Arial" w:cs="Arial"/>
          <w:sz w:val="32"/>
          <w:szCs w:val="32"/>
        </w:rPr>
        <w:t>on all amounts</w:t>
      </w:r>
      <w:r w:rsidR="00814CD2">
        <w:rPr>
          <w:rFonts w:ascii="Arial" w:hAnsi="Arial" w:cs="Arial"/>
          <w:sz w:val="32"/>
          <w:szCs w:val="32"/>
        </w:rPr>
        <w:t xml:space="preserve"> found to be due pursuant to</w:t>
      </w:r>
      <w:r w:rsidR="00D70EA3">
        <w:rPr>
          <w:rFonts w:ascii="Arial" w:hAnsi="Arial" w:cs="Arial"/>
          <w:sz w:val="32"/>
          <w:szCs w:val="32"/>
        </w:rPr>
        <w:t xml:space="preserve"> section 7 of the law</w:t>
      </w:r>
      <w:r w:rsidR="00814CD2">
        <w:rPr>
          <w:rFonts w:ascii="Arial" w:hAnsi="Arial" w:cs="Arial"/>
          <w:sz w:val="32"/>
          <w:szCs w:val="32"/>
        </w:rPr>
        <w:t>s</w:t>
      </w:r>
      <w:r w:rsidR="00D70EA3">
        <w:rPr>
          <w:rFonts w:ascii="Arial" w:hAnsi="Arial" w:cs="Arial"/>
          <w:sz w:val="32"/>
          <w:szCs w:val="32"/>
        </w:rPr>
        <w:t xml:space="preserve"> of </w:t>
      </w:r>
      <w:r w:rsidR="00675277">
        <w:rPr>
          <w:rFonts w:ascii="Arial" w:hAnsi="Arial" w:cs="Arial"/>
          <w:sz w:val="32"/>
          <w:szCs w:val="32"/>
        </w:rPr>
        <w:t>England application Act. Cap 5:01.</w:t>
      </w:r>
    </w:p>
    <w:p w:rsidR="00675277" w:rsidRDefault="00675277" w:rsidP="001333FC">
      <w:pPr>
        <w:pStyle w:val="ListParagraph"/>
        <w:numPr>
          <w:ilvl w:val="0"/>
          <w:numId w:val="1"/>
        </w:numPr>
        <w:jc w:val="both"/>
        <w:rPr>
          <w:rFonts w:ascii="Arial" w:hAnsi="Arial" w:cs="Arial"/>
          <w:sz w:val="32"/>
          <w:szCs w:val="32"/>
        </w:rPr>
      </w:pPr>
      <w:r>
        <w:rPr>
          <w:rFonts w:ascii="Arial" w:hAnsi="Arial" w:cs="Arial"/>
          <w:sz w:val="32"/>
          <w:szCs w:val="32"/>
        </w:rPr>
        <w:t>Cost</w:t>
      </w:r>
    </w:p>
    <w:p w:rsidR="001B2487" w:rsidRDefault="00675277" w:rsidP="001333FC">
      <w:pPr>
        <w:pStyle w:val="ListParagraph"/>
        <w:numPr>
          <w:ilvl w:val="0"/>
          <w:numId w:val="1"/>
        </w:numPr>
        <w:jc w:val="both"/>
        <w:rPr>
          <w:rFonts w:ascii="Arial" w:hAnsi="Arial" w:cs="Arial"/>
          <w:sz w:val="32"/>
          <w:szCs w:val="32"/>
        </w:rPr>
      </w:pPr>
      <w:r>
        <w:rPr>
          <w:rFonts w:ascii="Arial" w:hAnsi="Arial" w:cs="Arial"/>
          <w:sz w:val="32"/>
          <w:szCs w:val="32"/>
        </w:rPr>
        <w:t>Further or other reliefs.</w:t>
      </w:r>
    </w:p>
    <w:p w:rsidR="00C80650" w:rsidRDefault="001B2487" w:rsidP="001333FC">
      <w:pPr>
        <w:jc w:val="both"/>
        <w:rPr>
          <w:rFonts w:ascii="Arial" w:hAnsi="Arial" w:cs="Arial"/>
          <w:sz w:val="32"/>
          <w:szCs w:val="32"/>
        </w:rPr>
      </w:pPr>
      <w:r>
        <w:rPr>
          <w:rFonts w:ascii="Arial" w:hAnsi="Arial" w:cs="Arial"/>
          <w:sz w:val="32"/>
          <w:szCs w:val="32"/>
        </w:rPr>
        <w:t>Relief 2 (iii)</w:t>
      </w:r>
      <w:r w:rsidR="00C46CC1">
        <w:rPr>
          <w:rFonts w:ascii="Arial" w:hAnsi="Arial" w:cs="Arial"/>
          <w:sz w:val="32"/>
          <w:szCs w:val="32"/>
        </w:rPr>
        <w:t xml:space="preserve"> has been left out on pu</w:t>
      </w:r>
      <w:r w:rsidR="00814CD2">
        <w:rPr>
          <w:rFonts w:ascii="Arial" w:hAnsi="Arial" w:cs="Arial"/>
          <w:sz w:val="32"/>
          <w:szCs w:val="32"/>
        </w:rPr>
        <w:t xml:space="preserve">rpose as it is a repetition </w:t>
      </w:r>
      <w:r w:rsidR="00C80650">
        <w:rPr>
          <w:rFonts w:ascii="Arial" w:hAnsi="Arial" w:cs="Arial"/>
          <w:sz w:val="32"/>
          <w:szCs w:val="32"/>
        </w:rPr>
        <w:t>of relief 2 (ii).</w:t>
      </w:r>
    </w:p>
    <w:p w:rsidR="000B02E4" w:rsidRDefault="00C80650" w:rsidP="001333FC">
      <w:pPr>
        <w:jc w:val="both"/>
        <w:rPr>
          <w:rFonts w:ascii="Arial" w:hAnsi="Arial" w:cs="Arial"/>
          <w:sz w:val="32"/>
          <w:szCs w:val="32"/>
        </w:rPr>
      </w:pPr>
      <w:r>
        <w:rPr>
          <w:rFonts w:ascii="Arial" w:hAnsi="Arial" w:cs="Arial"/>
          <w:sz w:val="32"/>
          <w:szCs w:val="32"/>
        </w:rPr>
        <w:lastRenderedPageBreak/>
        <w:t xml:space="preserve">After the defendants were served with the originating </w:t>
      </w:r>
      <w:r w:rsidR="0060637F">
        <w:rPr>
          <w:rFonts w:ascii="Arial" w:hAnsi="Arial" w:cs="Arial"/>
          <w:sz w:val="32"/>
          <w:szCs w:val="32"/>
        </w:rPr>
        <w:t xml:space="preserve">processes </w:t>
      </w:r>
      <w:r w:rsidR="006C6372">
        <w:rPr>
          <w:rFonts w:ascii="Arial" w:hAnsi="Arial" w:cs="Arial"/>
          <w:sz w:val="32"/>
          <w:szCs w:val="32"/>
        </w:rPr>
        <w:t xml:space="preserve">and </w:t>
      </w:r>
      <w:r w:rsidR="00290CF6">
        <w:rPr>
          <w:rFonts w:ascii="Arial" w:hAnsi="Arial" w:cs="Arial"/>
          <w:sz w:val="32"/>
          <w:szCs w:val="32"/>
        </w:rPr>
        <w:t>the time lim</w:t>
      </w:r>
      <w:r w:rsidR="006C6372">
        <w:rPr>
          <w:rFonts w:ascii="Arial" w:hAnsi="Arial" w:cs="Arial"/>
          <w:sz w:val="32"/>
          <w:szCs w:val="32"/>
        </w:rPr>
        <w:t xml:space="preserve">ited </w:t>
      </w:r>
      <w:r w:rsidR="00290CF6">
        <w:rPr>
          <w:rFonts w:ascii="Arial" w:hAnsi="Arial" w:cs="Arial"/>
          <w:sz w:val="32"/>
          <w:szCs w:val="32"/>
        </w:rPr>
        <w:t>for the 1</w:t>
      </w:r>
      <w:r w:rsidR="00290CF6" w:rsidRPr="00290CF6">
        <w:rPr>
          <w:rFonts w:ascii="Arial" w:hAnsi="Arial" w:cs="Arial"/>
          <w:sz w:val="32"/>
          <w:szCs w:val="32"/>
          <w:vertAlign w:val="superscript"/>
        </w:rPr>
        <w:t>st</w:t>
      </w:r>
      <w:r w:rsidR="00290CF6">
        <w:rPr>
          <w:rFonts w:ascii="Arial" w:hAnsi="Arial" w:cs="Arial"/>
          <w:sz w:val="32"/>
          <w:szCs w:val="32"/>
        </w:rPr>
        <w:t xml:space="preserve"> defendant/applicant herein to file </w:t>
      </w:r>
      <w:r w:rsidR="0076203E">
        <w:rPr>
          <w:rFonts w:ascii="Arial" w:hAnsi="Arial" w:cs="Arial"/>
          <w:sz w:val="32"/>
          <w:szCs w:val="32"/>
        </w:rPr>
        <w:t xml:space="preserve">his </w:t>
      </w:r>
      <w:proofErr w:type="spellStart"/>
      <w:r w:rsidR="0076203E">
        <w:rPr>
          <w:rFonts w:ascii="Arial" w:hAnsi="Arial" w:cs="Arial"/>
          <w:sz w:val="32"/>
          <w:szCs w:val="32"/>
        </w:rPr>
        <w:t>defence</w:t>
      </w:r>
      <w:proofErr w:type="spellEnd"/>
      <w:r w:rsidR="0076203E">
        <w:rPr>
          <w:rFonts w:ascii="Arial" w:hAnsi="Arial" w:cs="Arial"/>
          <w:sz w:val="32"/>
          <w:szCs w:val="32"/>
        </w:rPr>
        <w:t xml:space="preserve"> had lapsed and no </w:t>
      </w:r>
      <w:proofErr w:type="spellStart"/>
      <w:r w:rsidR="0076203E">
        <w:rPr>
          <w:rFonts w:ascii="Arial" w:hAnsi="Arial" w:cs="Arial"/>
          <w:sz w:val="32"/>
          <w:szCs w:val="32"/>
        </w:rPr>
        <w:t>defence</w:t>
      </w:r>
      <w:proofErr w:type="spellEnd"/>
      <w:r w:rsidR="0076203E">
        <w:rPr>
          <w:rFonts w:ascii="Arial" w:hAnsi="Arial" w:cs="Arial"/>
          <w:sz w:val="32"/>
          <w:szCs w:val="32"/>
        </w:rPr>
        <w:t xml:space="preserve"> </w:t>
      </w:r>
      <w:r w:rsidR="007E3F06">
        <w:rPr>
          <w:rFonts w:ascii="Arial" w:hAnsi="Arial" w:cs="Arial"/>
          <w:sz w:val="32"/>
          <w:szCs w:val="32"/>
        </w:rPr>
        <w:t xml:space="preserve">filed by him or on his behalf, the plaintiff/respondent </w:t>
      </w:r>
      <w:r w:rsidR="00A0473B">
        <w:rPr>
          <w:rFonts w:ascii="Arial" w:hAnsi="Arial" w:cs="Arial"/>
          <w:sz w:val="32"/>
          <w:szCs w:val="32"/>
        </w:rPr>
        <w:t xml:space="preserve">pursuant </w:t>
      </w:r>
      <w:r w:rsidR="00575846">
        <w:rPr>
          <w:rFonts w:ascii="Arial" w:hAnsi="Arial" w:cs="Arial"/>
          <w:sz w:val="32"/>
          <w:szCs w:val="32"/>
        </w:rPr>
        <w:t xml:space="preserve">to the 2013 </w:t>
      </w:r>
      <w:r w:rsidR="00450554">
        <w:rPr>
          <w:rFonts w:ascii="Arial" w:hAnsi="Arial" w:cs="Arial"/>
          <w:sz w:val="32"/>
          <w:szCs w:val="32"/>
        </w:rPr>
        <w:t>A</w:t>
      </w:r>
      <w:r w:rsidR="00575846">
        <w:rPr>
          <w:rFonts w:ascii="Arial" w:hAnsi="Arial" w:cs="Arial"/>
          <w:sz w:val="32"/>
          <w:szCs w:val="32"/>
        </w:rPr>
        <w:t xml:space="preserve">mendment </w:t>
      </w:r>
      <w:r w:rsidR="00450554">
        <w:rPr>
          <w:rFonts w:ascii="Arial" w:hAnsi="Arial" w:cs="Arial"/>
          <w:sz w:val="32"/>
          <w:szCs w:val="32"/>
        </w:rPr>
        <w:t xml:space="preserve">Rules </w:t>
      </w:r>
      <w:r w:rsidR="00336339">
        <w:rPr>
          <w:rFonts w:ascii="Arial" w:hAnsi="Arial" w:cs="Arial"/>
          <w:sz w:val="32"/>
          <w:szCs w:val="32"/>
        </w:rPr>
        <w:t>– order 23 (14) 5 (as amended)</w:t>
      </w:r>
      <w:r w:rsidR="00450554">
        <w:rPr>
          <w:rFonts w:ascii="Arial" w:hAnsi="Arial" w:cs="Arial"/>
          <w:sz w:val="32"/>
          <w:szCs w:val="32"/>
        </w:rPr>
        <w:t xml:space="preserve"> </w:t>
      </w:r>
      <w:r w:rsidR="001C06BD">
        <w:rPr>
          <w:rFonts w:ascii="Arial" w:hAnsi="Arial" w:cs="Arial"/>
          <w:sz w:val="32"/>
          <w:szCs w:val="32"/>
        </w:rPr>
        <w:t>filed a motion on notice on 6/10/22 for judgment, but before the plaintiff</w:t>
      </w:r>
      <w:r w:rsidR="00E1682F">
        <w:rPr>
          <w:rFonts w:ascii="Arial" w:hAnsi="Arial" w:cs="Arial"/>
          <w:sz w:val="32"/>
          <w:szCs w:val="32"/>
        </w:rPr>
        <w:t>’s ca</w:t>
      </w:r>
      <w:r w:rsidR="00EF023D">
        <w:rPr>
          <w:rFonts w:ascii="Arial" w:hAnsi="Arial" w:cs="Arial"/>
          <w:sz w:val="32"/>
          <w:szCs w:val="32"/>
        </w:rPr>
        <w:t xml:space="preserve">se for judgment could be heard, the </w:t>
      </w:r>
      <w:r w:rsidR="00814CD2">
        <w:rPr>
          <w:rFonts w:ascii="Arial" w:hAnsi="Arial" w:cs="Arial"/>
          <w:sz w:val="32"/>
          <w:szCs w:val="32"/>
        </w:rPr>
        <w:t>1</w:t>
      </w:r>
      <w:r w:rsidR="00814CD2" w:rsidRPr="00814CD2">
        <w:rPr>
          <w:rFonts w:ascii="Arial" w:hAnsi="Arial" w:cs="Arial"/>
          <w:sz w:val="32"/>
          <w:szCs w:val="32"/>
          <w:vertAlign w:val="superscript"/>
        </w:rPr>
        <w:t>st</w:t>
      </w:r>
      <w:r w:rsidR="00814CD2">
        <w:rPr>
          <w:rFonts w:ascii="Arial" w:hAnsi="Arial" w:cs="Arial"/>
          <w:sz w:val="32"/>
          <w:szCs w:val="32"/>
        </w:rPr>
        <w:t xml:space="preserve"> defendant/applicant</w:t>
      </w:r>
      <w:r w:rsidR="00AC7300">
        <w:rPr>
          <w:rFonts w:ascii="Arial" w:hAnsi="Arial" w:cs="Arial"/>
          <w:sz w:val="32"/>
          <w:szCs w:val="32"/>
        </w:rPr>
        <w:t xml:space="preserve"> filed the present </w:t>
      </w:r>
      <w:r w:rsidR="00EF023D">
        <w:rPr>
          <w:rFonts w:ascii="Arial" w:hAnsi="Arial" w:cs="Arial"/>
          <w:sz w:val="32"/>
          <w:szCs w:val="32"/>
        </w:rPr>
        <w:t xml:space="preserve">application on 25/10/22 seeking to dismiss </w:t>
      </w:r>
      <w:r w:rsidR="0066726F">
        <w:rPr>
          <w:rFonts w:ascii="Arial" w:hAnsi="Arial" w:cs="Arial"/>
          <w:sz w:val="32"/>
          <w:szCs w:val="32"/>
        </w:rPr>
        <w:t xml:space="preserve">Relief 1 endorsed on the </w:t>
      </w:r>
      <w:r w:rsidR="00131782">
        <w:rPr>
          <w:rFonts w:ascii="Arial" w:hAnsi="Arial" w:cs="Arial"/>
          <w:sz w:val="32"/>
          <w:szCs w:val="32"/>
        </w:rPr>
        <w:t>writ of summ</w:t>
      </w:r>
      <w:r w:rsidR="000A4C9B">
        <w:rPr>
          <w:rFonts w:ascii="Arial" w:hAnsi="Arial" w:cs="Arial"/>
          <w:sz w:val="32"/>
          <w:szCs w:val="32"/>
        </w:rPr>
        <w:t xml:space="preserve">ons on grounds that it discloses no cause of action against the applicant </w:t>
      </w:r>
      <w:r w:rsidR="00220597">
        <w:rPr>
          <w:rFonts w:ascii="Arial" w:hAnsi="Arial" w:cs="Arial"/>
          <w:sz w:val="32"/>
          <w:szCs w:val="32"/>
        </w:rPr>
        <w:t xml:space="preserve">and that it is </w:t>
      </w:r>
      <w:r w:rsidR="0098026A">
        <w:rPr>
          <w:rFonts w:ascii="Arial" w:hAnsi="Arial" w:cs="Arial"/>
          <w:sz w:val="32"/>
          <w:szCs w:val="32"/>
        </w:rPr>
        <w:t>scandalous</w:t>
      </w:r>
      <w:r w:rsidR="00A02415">
        <w:rPr>
          <w:rFonts w:ascii="Arial" w:hAnsi="Arial" w:cs="Arial"/>
          <w:sz w:val="32"/>
          <w:szCs w:val="32"/>
        </w:rPr>
        <w:t xml:space="preserve">, frivolous, embarrassing </w:t>
      </w:r>
      <w:r w:rsidR="00287A81">
        <w:rPr>
          <w:rFonts w:ascii="Arial" w:hAnsi="Arial" w:cs="Arial"/>
          <w:sz w:val="32"/>
          <w:szCs w:val="32"/>
        </w:rPr>
        <w:t xml:space="preserve">to the applicant and </w:t>
      </w:r>
      <w:r w:rsidR="000B02E4">
        <w:rPr>
          <w:rFonts w:ascii="Arial" w:hAnsi="Arial" w:cs="Arial"/>
          <w:sz w:val="32"/>
          <w:szCs w:val="32"/>
        </w:rPr>
        <w:t>an abuse of the court process.</w:t>
      </w:r>
    </w:p>
    <w:p w:rsidR="000D4859" w:rsidRDefault="000B02E4" w:rsidP="001333FC">
      <w:pPr>
        <w:jc w:val="both"/>
        <w:rPr>
          <w:rFonts w:ascii="Arial" w:hAnsi="Arial" w:cs="Arial"/>
          <w:sz w:val="32"/>
          <w:szCs w:val="32"/>
        </w:rPr>
      </w:pPr>
      <w:r>
        <w:rPr>
          <w:rFonts w:ascii="Arial" w:hAnsi="Arial" w:cs="Arial"/>
          <w:sz w:val="32"/>
          <w:szCs w:val="32"/>
        </w:rPr>
        <w:t>This ruling is therefore in respect of the 1</w:t>
      </w:r>
      <w:r w:rsidRPr="000B02E4">
        <w:rPr>
          <w:rFonts w:ascii="Arial" w:hAnsi="Arial" w:cs="Arial"/>
          <w:sz w:val="32"/>
          <w:szCs w:val="32"/>
          <w:vertAlign w:val="superscript"/>
        </w:rPr>
        <w:t>st</w:t>
      </w:r>
      <w:r w:rsidR="00BF5855">
        <w:rPr>
          <w:rFonts w:ascii="Arial" w:hAnsi="Arial" w:cs="Arial"/>
          <w:sz w:val="32"/>
          <w:szCs w:val="32"/>
        </w:rPr>
        <w:t xml:space="preserve"> defendant/applicant’s </w:t>
      </w:r>
      <w:r w:rsidR="00AC7300">
        <w:rPr>
          <w:rFonts w:ascii="Arial" w:hAnsi="Arial" w:cs="Arial"/>
          <w:sz w:val="32"/>
          <w:szCs w:val="32"/>
        </w:rPr>
        <w:t>application to dismiss or strike</w:t>
      </w:r>
      <w:r w:rsidR="00BF5855">
        <w:rPr>
          <w:rFonts w:ascii="Arial" w:hAnsi="Arial" w:cs="Arial"/>
          <w:sz w:val="32"/>
          <w:szCs w:val="32"/>
        </w:rPr>
        <w:t xml:space="preserve"> out relief 1 endorsed </w:t>
      </w:r>
      <w:r w:rsidR="00133ACC">
        <w:rPr>
          <w:rFonts w:ascii="Arial" w:hAnsi="Arial" w:cs="Arial"/>
          <w:sz w:val="32"/>
          <w:szCs w:val="32"/>
        </w:rPr>
        <w:t>on the writ of summons</w:t>
      </w:r>
      <w:r w:rsidR="000D4859">
        <w:rPr>
          <w:rFonts w:ascii="Arial" w:hAnsi="Arial" w:cs="Arial"/>
          <w:sz w:val="32"/>
          <w:szCs w:val="32"/>
        </w:rPr>
        <w:t>.</w:t>
      </w:r>
    </w:p>
    <w:p w:rsidR="008B7394" w:rsidRDefault="000D4859" w:rsidP="001333FC">
      <w:pPr>
        <w:jc w:val="both"/>
        <w:rPr>
          <w:rFonts w:ascii="Arial" w:hAnsi="Arial" w:cs="Arial"/>
          <w:sz w:val="32"/>
          <w:szCs w:val="32"/>
        </w:rPr>
      </w:pPr>
      <w:r>
        <w:rPr>
          <w:rFonts w:ascii="Arial" w:hAnsi="Arial" w:cs="Arial"/>
          <w:sz w:val="32"/>
          <w:szCs w:val="32"/>
        </w:rPr>
        <w:t xml:space="preserve">The </w:t>
      </w:r>
      <w:r w:rsidR="00AC7300">
        <w:rPr>
          <w:rFonts w:ascii="Arial" w:hAnsi="Arial" w:cs="Arial"/>
          <w:sz w:val="32"/>
          <w:szCs w:val="32"/>
        </w:rPr>
        <w:t>gravamen</w:t>
      </w:r>
      <w:r w:rsidR="008B1453">
        <w:rPr>
          <w:rFonts w:ascii="Arial" w:hAnsi="Arial" w:cs="Arial"/>
          <w:sz w:val="32"/>
          <w:szCs w:val="32"/>
        </w:rPr>
        <w:t xml:space="preserve"> of the applicant’s application can be found in paragraph </w:t>
      </w:r>
      <w:r w:rsidR="00F56031">
        <w:rPr>
          <w:rFonts w:ascii="Arial" w:hAnsi="Arial" w:cs="Arial"/>
          <w:sz w:val="32"/>
          <w:szCs w:val="32"/>
        </w:rPr>
        <w:t>8 of the affidavit in support of the application which states as follows;</w:t>
      </w:r>
    </w:p>
    <w:p w:rsidR="002568FD" w:rsidRDefault="008B7394" w:rsidP="001333FC">
      <w:pPr>
        <w:jc w:val="both"/>
        <w:rPr>
          <w:rFonts w:ascii="Arial" w:hAnsi="Arial" w:cs="Arial"/>
          <w:sz w:val="32"/>
          <w:szCs w:val="32"/>
        </w:rPr>
      </w:pPr>
      <w:r>
        <w:rPr>
          <w:rFonts w:ascii="Arial" w:hAnsi="Arial" w:cs="Arial"/>
          <w:sz w:val="32"/>
          <w:szCs w:val="32"/>
        </w:rPr>
        <w:t xml:space="preserve">     “Ibrahim </w:t>
      </w:r>
      <w:proofErr w:type="spellStart"/>
      <w:r>
        <w:rPr>
          <w:rFonts w:ascii="Arial" w:hAnsi="Arial" w:cs="Arial"/>
          <w:sz w:val="32"/>
          <w:szCs w:val="32"/>
        </w:rPr>
        <w:t>Jallow</w:t>
      </w:r>
      <w:proofErr w:type="spellEnd"/>
      <w:r>
        <w:rPr>
          <w:rFonts w:ascii="Arial" w:hAnsi="Arial" w:cs="Arial"/>
          <w:sz w:val="32"/>
          <w:szCs w:val="32"/>
        </w:rPr>
        <w:t xml:space="preserve"> Esq. of counsel for the 1</w:t>
      </w:r>
      <w:r w:rsidRPr="008B7394">
        <w:rPr>
          <w:rFonts w:ascii="Arial" w:hAnsi="Arial" w:cs="Arial"/>
          <w:sz w:val="32"/>
          <w:szCs w:val="32"/>
          <w:vertAlign w:val="superscript"/>
        </w:rPr>
        <w:t>st</w:t>
      </w:r>
      <w:r>
        <w:rPr>
          <w:rFonts w:ascii="Arial" w:hAnsi="Arial" w:cs="Arial"/>
          <w:sz w:val="32"/>
          <w:szCs w:val="32"/>
        </w:rPr>
        <w:t xml:space="preserve"> defendant has informed me and I verily </w:t>
      </w:r>
      <w:r w:rsidR="00573ED9">
        <w:rPr>
          <w:rFonts w:ascii="Arial" w:hAnsi="Arial" w:cs="Arial"/>
          <w:sz w:val="32"/>
          <w:szCs w:val="32"/>
        </w:rPr>
        <w:t xml:space="preserve">believe </w:t>
      </w:r>
      <w:r w:rsidR="00D340D9">
        <w:rPr>
          <w:rFonts w:ascii="Arial" w:hAnsi="Arial" w:cs="Arial"/>
          <w:sz w:val="32"/>
          <w:szCs w:val="32"/>
        </w:rPr>
        <w:t xml:space="preserve">him to be true and correct that, assuming without </w:t>
      </w:r>
      <w:r w:rsidR="00AC7300">
        <w:rPr>
          <w:rFonts w:ascii="Arial" w:hAnsi="Arial" w:cs="Arial"/>
          <w:sz w:val="32"/>
          <w:szCs w:val="32"/>
        </w:rPr>
        <w:t>conced</w:t>
      </w:r>
      <w:r w:rsidR="0022306D">
        <w:rPr>
          <w:rFonts w:ascii="Arial" w:hAnsi="Arial" w:cs="Arial"/>
          <w:sz w:val="32"/>
          <w:szCs w:val="32"/>
        </w:rPr>
        <w:t xml:space="preserve">ing that the plaintiff’s claims/allegations against </w:t>
      </w:r>
      <w:r w:rsidR="00587119">
        <w:rPr>
          <w:rFonts w:ascii="Arial" w:hAnsi="Arial" w:cs="Arial"/>
          <w:sz w:val="32"/>
          <w:szCs w:val="32"/>
        </w:rPr>
        <w:t>the 1</w:t>
      </w:r>
      <w:r w:rsidR="00587119" w:rsidRPr="00587119">
        <w:rPr>
          <w:rFonts w:ascii="Arial" w:hAnsi="Arial" w:cs="Arial"/>
          <w:sz w:val="32"/>
          <w:szCs w:val="32"/>
          <w:vertAlign w:val="superscript"/>
        </w:rPr>
        <w:t>st</w:t>
      </w:r>
      <w:r w:rsidR="004B3888">
        <w:rPr>
          <w:rFonts w:ascii="Arial" w:hAnsi="Arial" w:cs="Arial"/>
          <w:sz w:val="32"/>
          <w:szCs w:val="32"/>
        </w:rPr>
        <w:t xml:space="preserve"> defendant are true, the plaintiff claimed (sic)</w:t>
      </w:r>
      <w:r w:rsidR="00D340D9">
        <w:rPr>
          <w:rFonts w:ascii="Arial" w:hAnsi="Arial" w:cs="Arial"/>
          <w:sz w:val="32"/>
          <w:szCs w:val="32"/>
        </w:rPr>
        <w:t xml:space="preserve"> </w:t>
      </w:r>
      <w:r w:rsidR="0074614E">
        <w:rPr>
          <w:rFonts w:ascii="Arial" w:hAnsi="Arial" w:cs="Arial"/>
          <w:sz w:val="32"/>
          <w:szCs w:val="32"/>
        </w:rPr>
        <w:t xml:space="preserve">of wrongful </w:t>
      </w:r>
      <w:r w:rsidR="00713853">
        <w:rPr>
          <w:rFonts w:ascii="Arial" w:hAnsi="Arial" w:cs="Arial"/>
          <w:sz w:val="32"/>
          <w:szCs w:val="32"/>
        </w:rPr>
        <w:t xml:space="preserve">imitation </w:t>
      </w:r>
      <w:r w:rsidR="00502D2B">
        <w:rPr>
          <w:rFonts w:ascii="Arial" w:hAnsi="Arial" w:cs="Arial"/>
          <w:sz w:val="32"/>
          <w:szCs w:val="32"/>
        </w:rPr>
        <w:t>of Trademark against the 1</w:t>
      </w:r>
      <w:r w:rsidR="00502D2B" w:rsidRPr="00502D2B">
        <w:rPr>
          <w:rFonts w:ascii="Arial" w:hAnsi="Arial" w:cs="Arial"/>
          <w:sz w:val="32"/>
          <w:szCs w:val="32"/>
          <w:vertAlign w:val="superscript"/>
        </w:rPr>
        <w:t>st</w:t>
      </w:r>
      <w:r w:rsidR="00502D2B">
        <w:rPr>
          <w:rFonts w:ascii="Arial" w:hAnsi="Arial" w:cs="Arial"/>
          <w:sz w:val="32"/>
          <w:szCs w:val="32"/>
        </w:rPr>
        <w:t xml:space="preserve"> defendant is not </w:t>
      </w:r>
      <w:r w:rsidR="00107124">
        <w:rPr>
          <w:rFonts w:ascii="Arial" w:hAnsi="Arial" w:cs="Arial"/>
          <w:sz w:val="32"/>
          <w:szCs w:val="32"/>
        </w:rPr>
        <w:t xml:space="preserve">maintainable in law. An allegation of wrongful imitation of Trade-mark is only maintainable </w:t>
      </w:r>
      <w:r w:rsidR="00656408">
        <w:rPr>
          <w:rFonts w:ascii="Arial" w:hAnsi="Arial" w:cs="Arial"/>
          <w:sz w:val="32"/>
          <w:szCs w:val="32"/>
        </w:rPr>
        <w:t xml:space="preserve">in law against </w:t>
      </w:r>
      <w:r w:rsidR="00503D49">
        <w:rPr>
          <w:rFonts w:ascii="Arial" w:hAnsi="Arial" w:cs="Arial"/>
          <w:sz w:val="32"/>
          <w:szCs w:val="32"/>
        </w:rPr>
        <w:t>the manufacturer of the product and not retail seller or user</w:t>
      </w:r>
      <w:r w:rsidR="002568FD">
        <w:rPr>
          <w:rFonts w:ascii="Arial" w:hAnsi="Arial" w:cs="Arial"/>
          <w:sz w:val="32"/>
          <w:szCs w:val="32"/>
        </w:rPr>
        <w:t>.”</w:t>
      </w:r>
    </w:p>
    <w:p w:rsidR="00A70F08" w:rsidRDefault="00D71A27" w:rsidP="001333FC">
      <w:pPr>
        <w:jc w:val="both"/>
        <w:rPr>
          <w:rFonts w:ascii="Arial" w:hAnsi="Arial" w:cs="Arial"/>
          <w:sz w:val="32"/>
          <w:szCs w:val="32"/>
        </w:rPr>
      </w:pPr>
      <w:r>
        <w:rPr>
          <w:rFonts w:ascii="Arial" w:hAnsi="Arial" w:cs="Arial"/>
          <w:sz w:val="32"/>
          <w:szCs w:val="32"/>
        </w:rPr>
        <w:t xml:space="preserve">Having failed to file a </w:t>
      </w:r>
      <w:proofErr w:type="spellStart"/>
      <w:r>
        <w:rPr>
          <w:rFonts w:ascii="Arial" w:hAnsi="Arial" w:cs="Arial"/>
          <w:sz w:val="32"/>
          <w:szCs w:val="32"/>
        </w:rPr>
        <w:t>defence</w:t>
      </w:r>
      <w:proofErr w:type="spellEnd"/>
      <w:r>
        <w:rPr>
          <w:rFonts w:ascii="Arial" w:hAnsi="Arial" w:cs="Arial"/>
          <w:sz w:val="32"/>
          <w:szCs w:val="32"/>
        </w:rPr>
        <w:t xml:space="preserve"> </w:t>
      </w:r>
      <w:r w:rsidR="00050158">
        <w:rPr>
          <w:rFonts w:ascii="Arial" w:hAnsi="Arial" w:cs="Arial"/>
          <w:sz w:val="32"/>
          <w:szCs w:val="32"/>
        </w:rPr>
        <w:t>to the respondent’</w:t>
      </w:r>
      <w:r w:rsidR="00AC7300">
        <w:rPr>
          <w:rFonts w:ascii="Arial" w:hAnsi="Arial" w:cs="Arial"/>
          <w:sz w:val="32"/>
          <w:szCs w:val="32"/>
        </w:rPr>
        <w:t>s suit, it lies ill in the mou</w:t>
      </w:r>
      <w:r w:rsidR="004A5051">
        <w:rPr>
          <w:rFonts w:ascii="Arial" w:hAnsi="Arial" w:cs="Arial"/>
          <w:sz w:val="32"/>
          <w:szCs w:val="32"/>
        </w:rPr>
        <w:t xml:space="preserve">th of the applicant to at this stage be seeking to deny </w:t>
      </w:r>
      <w:r w:rsidR="00352213">
        <w:rPr>
          <w:rFonts w:ascii="Arial" w:hAnsi="Arial" w:cs="Arial"/>
          <w:sz w:val="32"/>
          <w:szCs w:val="32"/>
        </w:rPr>
        <w:t xml:space="preserve">factual </w:t>
      </w:r>
      <w:r w:rsidR="00B13E3A">
        <w:rPr>
          <w:rFonts w:ascii="Arial" w:hAnsi="Arial" w:cs="Arial"/>
          <w:sz w:val="32"/>
          <w:szCs w:val="32"/>
        </w:rPr>
        <w:t xml:space="preserve">averments made in the statement of claim or the affidavit </w:t>
      </w:r>
      <w:r w:rsidR="00B13E3A">
        <w:rPr>
          <w:rFonts w:ascii="Arial" w:hAnsi="Arial" w:cs="Arial"/>
          <w:sz w:val="32"/>
          <w:szCs w:val="32"/>
        </w:rPr>
        <w:lastRenderedPageBreak/>
        <w:t xml:space="preserve">in support </w:t>
      </w:r>
      <w:r w:rsidR="00AC7300">
        <w:rPr>
          <w:rFonts w:ascii="Arial" w:hAnsi="Arial" w:cs="Arial"/>
          <w:sz w:val="32"/>
          <w:szCs w:val="32"/>
        </w:rPr>
        <w:t>of the motion for judgment. B</w:t>
      </w:r>
      <w:r w:rsidR="009873AD">
        <w:rPr>
          <w:rFonts w:ascii="Arial" w:hAnsi="Arial" w:cs="Arial"/>
          <w:sz w:val="32"/>
          <w:szCs w:val="32"/>
        </w:rPr>
        <w:t xml:space="preserve">y failing to file a </w:t>
      </w:r>
      <w:proofErr w:type="spellStart"/>
      <w:r w:rsidR="009873AD">
        <w:rPr>
          <w:rFonts w:ascii="Arial" w:hAnsi="Arial" w:cs="Arial"/>
          <w:sz w:val="32"/>
          <w:szCs w:val="32"/>
        </w:rPr>
        <w:t>defence</w:t>
      </w:r>
      <w:proofErr w:type="spellEnd"/>
      <w:r w:rsidR="009873AD">
        <w:rPr>
          <w:rFonts w:ascii="Arial" w:hAnsi="Arial" w:cs="Arial"/>
          <w:sz w:val="32"/>
          <w:szCs w:val="32"/>
        </w:rPr>
        <w:t xml:space="preserve"> to the action, the applicant is deemed to have admitted the factual </w:t>
      </w:r>
      <w:r w:rsidR="00BA2FE1">
        <w:rPr>
          <w:rFonts w:ascii="Arial" w:hAnsi="Arial" w:cs="Arial"/>
          <w:sz w:val="32"/>
          <w:szCs w:val="32"/>
        </w:rPr>
        <w:t>averment</w:t>
      </w:r>
      <w:r w:rsidR="00445D7A">
        <w:rPr>
          <w:rFonts w:ascii="Arial" w:hAnsi="Arial" w:cs="Arial"/>
          <w:sz w:val="32"/>
          <w:szCs w:val="32"/>
        </w:rPr>
        <w:t xml:space="preserve">s contained </w:t>
      </w:r>
      <w:r w:rsidR="004F7F75">
        <w:rPr>
          <w:rFonts w:ascii="Arial" w:hAnsi="Arial" w:cs="Arial"/>
          <w:sz w:val="32"/>
          <w:szCs w:val="32"/>
        </w:rPr>
        <w:t xml:space="preserve">in the statement of claim and </w:t>
      </w:r>
      <w:r w:rsidR="005C4978">
        <w:rPr>
          <w:rFonts w:ascii="Arial" w:hAnsi="Arial" w:cs="Arial"/>
          <w:sz w:val="32"/>
          <w:szCs w:val="32"/>
        </w:rPr>
        <w:t xml:space="preserve">same </w:t>
      </w:r>
      <w:proofErr w:type="spellStart"/>
      <w:r w:rsidR="005C4978">
        <w:rPr>
          <w:rFonts w:ascii="Arial" w:hAnsi="Arial" w:cs="Arial"/>
          <w:sz w:val="32"/>
          <w:szCs w:val="32"/>
        </w:rPr>
        <w:t>can not</w:t>
      </w:r>
      <w:proofErr w:type="spellEnd"/>
      <w:r w:rsidR="005C4978">
        <w:rPr>
          <w:rFonts w:ascii="Arial" w:hAnsi="Arial" w:cs="Arial"/>
          <w:sz w:val="32"/>
          <w:szCs w:val="32"/>
        </w:rPr>
        <w:t xml:space="preserve"> </w:t>
      </w:r>
      <w:r w:rsidR="007137FF">
        <w:rPr>
          <w:rFonts w:ascii="Arial" w:hAnsi="Arial" w:cs="Arial"/>
          <w:sz w:val="32"/>
          <w:szCs w:val="32"/>
        </w:rPr>
        <w:t>be disputed through the backdoor</w:t>
      </w:r>
      <w:r w:rsidR="00522FAB">
        <w:rPr>
          <w:rFonts w:ascii="Arial" w:hAnsi="Arial" w:cs="Arial"/>
          <w:sz w:val="32"/>
          <w:szCs w:val="32"/>
        </w:rPr>
        <w:t xml:space="preserve"> as the applicant by almost</w:t>
      </w:r>
      <w:r w:rsidR="007137FF">
        <w:rPr>
          <w:rFonts w:ascii="Arial" w:hAnsi="Arial" w:cs="Arial"/>
          <w:sz w:val="32"/>
          <w:szCs w:val="32"/>
        </w:rPr>
        <w:t xml:space="preserve"> all the averments in the </w:t>
      </w:r>
      <w:r w:rsidR="00C0748C">
        <w:rPr>
          <w:rFonts w:ascii="Arial" w:hAnsi="Arial" w:cs="Arial"/>
          <w:sz w:val="32"/>
          <w:szCs w:val="32"/>
        </w:rPr>
        <w:t xml:space="preserve">affidavit </w:t>
      </w:r>
      <w:r w:rsidR="00042C33">
        <w:rPr>
          <w:rFonts w:ascii="Arial" w:hAnsi="Arial" w:cs="Arial"/>
          <w:sz w:val="32"/>
          <w:szCs w:val="32"/>
        </w:rPr>
        <w:t>in support of the application</w:t>
      </w:r>
      <w:r w:rsidR="00522FAB">
        <w:rPr>
          <w:rFonts w:ascii="Arial" w:hAnsi="Arial" w:cs="Arial"/>
          <w:sz w:val="32"/>
          <w:szCs w:val="32"/>
        </w:rPr>
        <w:t xml:space="preserve"> is seeking to do.</w:t>
      </w:r>
      <w:r w:rsidR="00A432C8">
        <w:rPr>
          <w:rFonts w:ascii="Arial" w:hAnsi="Arial" w:cs="Arial"/>
          <w:sz w:val="32"/>
          <w:szCs w:val="32"/>
        </w:rPr>
        <w:t xml:space="preserve"> The only </w:t>
      </w:r>
      <w:r w:rsidR="006E020B">
        <w:rPr>
          <w:rFonts w:ascii="Arial" w:hAnsi="Arial" w:cs="Arial"/>
          <w:sz w:val="32"/>
          <w:szCs w:val="32"/>
        </w:rPr>
        <w:t>reason why the application is en</w:t>
      </w:r>
      <w:r w:rsidR="00152CE2">
        <w:rPr>
          <w:rFonts w:ascii="Arial" w:hAnsi="Arial" w:cs="Arial"/>
          <w:sz w:val="32"/>
          <w:szCs w:val="32"/>
        </w:rPr>
        <w:t xml:space="preserve">tertained by this court </w:t>
      </w:r>
      <w:r w:rsidR="00AC7300">
        <w:rPr>
          <w:rFonts w:ascii="Arial" w:hAnsi="Arial" w:cs="Arial"/>
          <w:sz w:val="32"/>
          <w:szCs w:val="32"/>
        </w:rPr>
        <w:t xml:space="preserve">is </w:t>
      </w:r>
      <w:r w:rsidR="00667066">
        <w:rPr>
          <w:rFonts w:ascii="Arial" w:hAnsi="Arial" w:cs="Arial"/>
          <w:sz w:val="32"/>
          <w:szCs w:val="32"/>
        </w:rPr>
        <w:t>because, by virtue</w:t>
      </w:r>
      <w:r w:rsidR="00565620">
        <w:rPr>
          <w:rFonts w:ascii="Arial" w:hAnsi="Arial" w:cs="Arial"/>
          <w:sz w:val="32"/>
          <w:szCs w:val="32"/>
        </w:rPr>
        <w:t xml:space="preserve"> of paragraph </w:t>
      </w:r>
      <w:r w:rsidR="00E068A6">
        <w:rPr>
          <w:rFonts w:ascii="Arial" w:hAnsi="Arial" w:cs="Arial"/>
          <w:sz w:val="32"/>
          <w:szCs w:val="32"/>
        </w:rPr>
        <w:t xml:space="preserve">8 of the affidavit </w:t>
      </w:r>
      <w:r w:rsidR="00B109F3">
        <w:rPr>
          <w:rFonts w:ascii="Arial" w:hAnsi="Arial" w:cs="Arial"/>
          <w:sz w:val="32"/>
          <w:szCs w:val="32"/>
        </w:rPr>
        <w:t xml:space="preserve">in support, the </w:t>
      </w:r>
      <w:r w:rsidR="00CD3429">
        <w:rPr>
          <w:rFonts w:ascii="Arial" w:hAnsi="Arial" w:cs="Arial"/>
          <w:sz w:val="32"/>
          <w:szCs w:val="32"/>
        </w:rPr>
        <w:t xml:space="preserve">applicant </w:t>
      </w:r>
      <w:r w:rsidR="00660289">
        <w:rPr>
          <w:rFonts w:ascii="Arial" w:hAnsi="Arial" w:cs="Arial"/>
          <w:sz w:val="32"/>
          <w:szCs w:val="32"/>
        </w:rPr>
        <w:t xml:space="preserve">is in effect making and </w:t>
      </w:r>
      <w:r w:rsidR="000C263F">
        <w:rPr>
          <w:rFonts w:ascii="Arial" w:hAnsi="Arial" w:cs="Arial"/>
          <w:sz w:val="32"/>
          <w:szCs w:val="32"/>
        </w:rPr>
        <w:t xml:space="preserve">relying </w:t>
      </w:r>
      <w:r w:rsidR="00AF5A0C">
        <w:rPr>
          <w:rFonts w:ascii="Arial" w:hAnsi="Arial" w:cs="Arial"/>
          <w:sz w:val="32"/>
          <w:szCs w:val="32"/>
        </w:rPr>
        <w:t xml:space="preserve">on a legal </w:t>
      </w:r>
      <w:proofErr w:type="spellStart"/>
      <w:r w:rsidR="007F3345">
        <w:rPr>
          <w:rFonts w:ascii="Arial" w:hAnsi="Arial" w:cs="Arial"/>
          <w:sz w:val="32"/>
          <w:szCs w:val="32"/>
        </w:rPr>
        <w:t>defence</w:t>
      </w:r>
      <w:proofErr w:type="spellEnd"/>
      <w:r w:rsidR="007F3345">
        <w:rPr>
          <w:rFonts w:ascii="Arial" w:hAnsi="Arial" w:cs="Arial"/>
          <w:sz w:val="32"/>
          <w:szCs w:val="32"/>
        </w:rPr>
        <w:t xml:space="preserve"> by way of a </w:t>
      </w:r>
      <w:r w:rsidR="0044000A">
        <w:rPr>
          <w:rFonts w:ascii="Arial" w:hAnsi="Arial" w:cs="Arial"/>
          <w:sz w:val="32"/>
          <w:szCs w:val="32"/>
        </w:rPr>
        <w:t xml:space="preserve">Demurrer pursuant </w:t>
      </w:r>
      <w:r w:rsidR="000072E3">
        <w:rPr>
          <w:rFonts w:ascii="Arial" w:hAnsi="Arial" w:cs="Arial"/>
          <w:sz w:val="32"/>
          <w:szCs w:val="32"/>
        </w:rPr>
        <w:t xml:space="preserve">to order </w:t>
      </w:r>
      <w:r w:rsidR="001D220C">
        <w:rPr>
          <w:rFonts w:ascii="Arial" w:hAnsi="Arial" w:cs="Arial"/>
          <w:sz w:val="32"/>
          <w:szCs w:val="32"/>
        </w:rPr>
        <w:t xml:space="preserve">17 of the High Court </w:t>
      </w:r>
      <w:r w:rsidR="00C931AE">
        <w:rPr>
          <w:rFonts w:ascii="Arial" w:hAnsi="Arial" w:cs="Arial"/>
          <w:sz w:val="32"/>
          <w:szCs w:val="32"/>
        </w:rPr>
        <w:t xml:space="preserve">Rules, - </w:t>
      </w:r>
      <w:r w:rsidR="0099728E">
        <w:rPr>
          <w:rFonts w:ascii="Arial" w:hAnsi="Arial" w:cs="Arial"/>
          <w:sz w:val="32"/>
          <w:szCs w:val="32"/>
        </w:rPr>
        <w:t xml:space="preserve">second schedule </w:t>
      </w:r>
      <w:r w:rsidR="00856D7B">
        <w:rPr>
          <w:rFonts w:ascii="Arial" w:hAnsi="Arial" w:cs="Arial"/>
          <w:sz w:val="32"/>
          <w:szCs w:val="32"/>
        </w:rPr>
        <w:t xml:space="preserve">as the applicant’s </w:t>
      </w:r>
      <w:r w:rsidR="005A4025">
        <w:rPr>
          <w:rFonts w:ascii="Arial" w:hAnsi="Arial" w:cs="Arial"/>
          <w:sz w:val="32"/>
          <w:szCs w:val="32"/>
        </w:rPr>
        <w:t>claim basically</w:t>
      </w:r>
      <w:r w:rsidR="008161D4">
        <w:rPr>
          <w:rFonts w:ascii="Arial" w:hAnsi="Arial" w:cs="Arial"/>
          <w:sz w:val="32"/>
          <w:szCs w:val="32"/>
        </w:rPr>
        <w:t xml:space="preserve"> is that even </w:t>
      </w:r>
      <w:r w:rsidR="00E126B5">
        <w:rPr>
          <w:rFonts w:ascii="Arial" w:hAnsi="Arial" w:cs="Arial"/>
          <w:sz w:val="32"/>
          <w:szCs w:val="32"/>
        </w:rPr>
        <w:t xml:space="preserve">if the </w:t>
      </w:r>
      <w:r w:rsidR="000C7957">
        <w:rPr>
          <w:rFonts w:ascii="Arial" w:hAnsi="Arial" w:cs="Arial"/>
          <w:sz w:val="32"/>
          <w:szCs w:val="32"/>
        </w:rPr>
        <w:t xml:space="preserve">allegations made by the respondent </w:t>
      </w:r>
      <w:r w:rsidR="00F64CAC">
        <w:rPr>
          <w:rFonts w:ascii="Arial" w:hAnsi="Arial" w:cs="Arial"/>
          <w:sz w:val="32"/>
          <w:szCs w:val="32"/>
        </w:rPr>
        <w:t xml:space="preserve">in his claim </w:t>
      </w:r>
      <w:r w:rsidR="00611DEA">
        <w:rPr>
          <w:rFonts w:ascii="Arial" w:hAnsi="Arial" w:cs="Arial"/>
          <w:sz w:val="32"/>
          <w:szCs w:val="32"/>
        </w:rPr>
        <w:t xml:space="preserve">were true, the claim of wrongful </w:t>
      </w:r>
      <w:r w:rsidR="00121BDD">
        <w:rPr>
          <w:rFonts w:ascii="Arial" w:hAnsi="Arial" w:cs="Arial"/>
          <w:sz w:val="32"/>
          <w:szCs w:val="32"/>
        </w:rPr>
        <w:t>imitation</w:t>
      </w:r>
      <w:r w:rsidR="00F36F26">
        <w:rPr>
          <w:rFonts w:ascii="Arial" w:hAnsi="Arial" w:cs="Arial"/>
          <w:sz w:val="32"/>
          <w:szCs w:val="32"/>
        </w:rPr>
        <w:t xml:space="preserve"> of Trademark </w:t>
      </w:r>
      <w:r w:rsidR="00C60C41">
        <w:rPr>
          <w:rFonts w:ascii="Arial" w:hAnsi="Arial" w:cs="Arial"/>
          <w:sz w:val="32"/>
          <w:szCs w:val="32"/>
        </w:rPr>
        <w:t xml:space="preserve">is not </w:t>
      </w:r>
      <w:r w:rsidR="00045A3E">
        <w:rPr>
          <w:rFonts w:ascii="Arial" w:hAnsi="Arial" w:cs="Arial"/>
          <w:sz w:val="32"/>
          <w:szCs w:val="32"/>
        </w:rPr>
        <w:t xml:space="preserve">maintainable </w:t>
      </w:r>
      <w:r w:rsidR="00B15254">
        <w:rPr>
          <w:rFonts w:ascii="Arial" w:hAnsi="Arial" w:cs="Arial"/>
          <w:sz w:val="32"/>
          <w:szCs w:val="32"/>
        </w:rPr>
        <w:t xml:space="preserve">in law and that </w:t>
      </w:r>
      <w:r w:rsidR="00113E52">
        <w:rPr>
          <w:rFonts w:ascii="Arial" w:hAnsi="Arial" w:cs="Arial"/>
          <w:sz w:val="32"/>
          <w:szCs w:val="32"/>
        </w:rPr>
        <w:t xml:space="preserve">same can only </w:t>
      </w:r>
      <w:r w:rsidR="000D075C">
        <w:rPr>
          <w:rFonts w:ascii="Arial" w:hAnsi="Arial" w:cs="Arial"/>
          <w:sz w:val="32"/>
          <w:szCs w:val="32"/>
        </w:rPr>
        <w:t xml:space="preserve">be maintainable </w:t>
      </w:r>
      <w:r w:rsidR="00C90C33">
        <w:rPr>
          <w:rFonts w:ascii="Arial" w:hAnsi="Arial" w:cs="Arial"/>
          <w:sz w:val="32"/>
          <w:szCs w:val="32"/>
        </w:rPr>
        <w:t xml:space="preserve">in law against </w:t>
      </w:r>
      <w:r w:rsidR="00C26B4B">
        <w:rPr>
          <w:rFonts w:ascii="Arial" w:hAnsi="Arial" w:cs="Arial"/>
          <w:sz w:val="32"/>
          <w:szCs w:val="32"/>
        </w:rPr>
        <w:t xml:space="preserve">the </w:t>
      </w:r>
      <w:r w:rsidR="00D17E23">
        <w:rPr>
          <w:rFonts w:ascii="Arial" w:hAnsi="Arial" w:cs="Arial"/>
          <w:sz w:val="32"/>
          <w:szCs w:val="32"/>
        </w:rPr>
        <w:t xml:space="preserve">manufacturer and </w:t>
      </w:r>
      <w:r w:rsidR="00AC7300">
        <w:rPr>
          <w:rFonts w:ascii="Arial" w:hAnsi="Arial" w:cs="Arial"/>
          <w:sz w:val="32"/>
          <w:szCs w:val="32"/>
        </w:rPr>
        <w:t>not a</w:t>
      </w:r>
      <w:r w:rsidR="00975DA1">
        <w:rPr>
          <w:rFonts w:ascii="Arial" w:hAnsi="Arial" w:cs="Arial"/>
          <w:sz w:val="32"/>
          <w:szCs w:val="32"/>
        </w:rPr>
        <w:t xml:space="preserve"> retailer</w:t>
      </w:r>
      <w:r w:rsidR="0080788C">
        <w:rPr>
          <w:rFonts w:ascii="Arial" w:hAnsi="Arial" w:cs="Arial"/>
          <w:sz w:val="32"/>
          <w:szCs w:val="32"/>
        </w:rPr>
        <w:t>.</w:t>
      </w:r>
    </w:p>
    <w:p w:rsidR="00E13037" w:rsidRDefault="00A70F08" w:rsidP="001333FC">
      <w:pPr>
        <w:jc w:val="both"/>
        <w:rPr>
          <w:rFonts w:ascii="Arial" w:hAnsi="Arial" w:cs="Arial"/>
          <w:sz w:val="32"/>
          <w:szCs w:val="32"/>
        </w:rPr>
      </w:pPr>
      <w:r>
        <w:rPr>
          <w:rFonts w:ascii="Arial" w:hAnsi="Arial" w:cs="Arial"/>
          <w:sz w:val="32"/>
          <w:szCs w:val="32"/>
        </w:rPr>
        <w:t xml:space="preserve">Counsel for the applicant </w:t>
      </w:r>
      <w:r w:rsidR="003664D3">
        <w:rPr>
          <w:rFonts w:ascii="Arial" w:hAnsi="Arial" w:cs="Arial"/>
          <w:sz w:val="32"/>
          <w:szCs w:val="32"/>
        </w:rPr>
        <w:t xml:space="preserve">contends </w:t>
      </w:r>
      <w:r w:rsidR="00F51043">
        <w:rPr>
          <w:rFonts w:ascii="Arial" w:hAnsi="Arial" w:cs="Arial"/>
          <w:sz w:val="32"/>
          <w:szCs w:val="32"/>
        </w:rPr>
        <w:t>that the applicant not being a manufacturer</w:t>
      </w:r>
      <w:r w:rsidR="00F539BE">
        <w:rPr>
          <w:rFonts w:ascii="Arial" w:hAnsi="Arial" w:cs="Arial"/>
          <w:sz w:val="32"/>
          <w:szCs w:val="32"/>
        </w:rPr>
        <w:t xml:space="preserve">, he </w:t>
      </w:r>
      <w:proofErr w:type="spellStart"/>
      <w:r w:rsidR="00F539BE">
        <w:rPr>
          <w:rFonts w:ascii="Arial" w:hAnsi="Arial" w:cs="Arial"/>
          <w:sz w:val="32"/>
          <w:szCs w:val="32"/>
        </w:rPr>
        <w:t>can not</w:t>
      </w:r>
      <w:proofErr w:type="spellEnd"/>
      <w:r w:rsidR="00F539BE">
        <w:rPr>
          <w:rFonts w:ascii="Arial" w:hAnsi="Arial" w:cs="Arial"/>
          <w:sz w:val="32"/>
          <w:szCs w:val="32"/>
        </w:rPr>
        <w:t xml:space="preserve"> be held </w:t>
      </w:r>
      <w:r w:rsidR="00AC7300">
        <w:rPr>
          <w:rFonts w:ascii="Arial" w:hAnsi="Arial" w:cs="Arial"/>
          <w:sz w:val="32"/>
          <w:szCs w:val="32"/>
        </w:rPr>
        <w:t>to have infring</w:t>
      </w:r>
      <w:r w:rsidR="007313DE">
        <w:rPr>
          <w:rFonts w:ascii="Arial" w:hAnsi="Arial" w:cs="Arial"/>
          <w:sz w:val="32"/>
          <w:szCs w:val="32"/>
        </w:rPr>
        <w:t xml:space="preserve">ed on </w:t>
      </w:r>
      <w:r w:rsidR="00E13037">
        <w:rPr>
          <w:rFonts w:ascii="Arial" w:hAnsi="Arial" w:cs="Arial"/>
          <w:sz w:val="32"/>
          <w:szCs w:val="32"/>
        </w:rPr>
        <w:t>a Trademark.</w:t>
      </w:r>
    </w:p>
    <w:p w:rsidR="00576654" w:rsidRDefault="00E13037" w:rsidP="001333FC">
      <w:pPr>
        <w:jc w:val="both"/>
        <w:rPr>
          <w:rFonts w:ascii="Arial" w:hAnsi="Arial" w:cs="Arial"/>
          <w:sz w:val="32"/>
          <w:szCs w:val="32"/>
        </w:rPr>
      </w:pPr>
      <w:r>
        <w:rPr>
          <w:rFonts w:ascii="Arial" w:hAnsi="Arial" w:cs="Arial"/>
          <w:sz w:val="32"/>
          <w:szCs w:val="32"/>
        </w:rPr>
        <w:t xml:space="preserve">With </w:t>
      </w:r>
      <w:r w:rsidR="00FD10C2">
        <w:rPr>
          <w:rFonts w:ascii="Arial" w:hAnsi="Arial" w:cs="Arial"/>
          <w:sz w:val="32"/>
          <w:szCs w:val="32"/>
        </w:rPr>
        <w:t>due di</w:t>
      </w:r>
      <w:r>
        <w:rPr>
          <w:rFonts w:ascii="Arial" w:hAnsi="Arial" w:cs="Arial"/>
          <w:sz w:val="32"/>
          <w:szCs w:val="32"/>
        </w:rPr>
        <w:t xml:space="preserve">fference </w:t>
      </w:r>
      <w:r w:rsidR="00C50E72">
        <w:rPr>
          <w:rFonts w:ascii="Arial" w:hAnsi="Arial" w:cs="Arial"/>
          <w:sz w:val="32"/>
          <w:szCs w:val="32"/>
        </w:rPr>
        <w:t>to counsel for the applicant, this may be true under common law, but once the industrial property Act Cap 95:04</w:t>
      </w:r>
      <w:r w:rsidR="0091718B">
        <w:rPr>
          <w:rFonts w:ascii="Arial" w:hAnsi="Arial" w:cs="Arial"/>
          <w:sz w:val="32"/>
          <w:szCs w:val="32"/>
        </w:rPr>
        <w:t xml:space="preserve"> forms part of</w:t>
      </w:r>
      <w:r w:rsidR="00AC7300">
        <w:rPr>
          <w:rFonts w:ascii="Arial" w:hAnsi="Arial" w:cs="Arial"/>
          <w:sz w:val="32"/>
          <w:szCs w:val="32"/>
        </w:rPr>
        <w:t xml:space="preserve"> our laws and caters for</w:t>
      </w:r>
      <w:r w:rsidR="0091718B">
        <w:rPr>
          <w:rFonts w:ascii="Arial" w:hAnsi="Arial" w:cs="Arial"/>
          <w:sz w:val="32"/>
          <w:szCs w:val="32"/>
        </w:rPr>
        <w:t xml:space="preserve"> matters, su</w:t>
      </w:r>
      <w:r w:rsidR="007A33FE">
        <w:rPr>
          <w:rFonts w:ascii="Arial" w:hAnsi="Arial" w:cs="Arial"/>
          <w:sz w:val="32"/>
          <w:szCs w:val="32"/>
        </w:rPr>
        <w:t>bject matter of the appli</w:t>
      </w:r>
      <w:r w:rsidR="00565119">
        <w:rPr>
          <w:rFonts w:ascii="Arial" w:hAnsi="Arial" w:cs="Arial"/>
          <w:sz w:val="32"/>
          <w:szCs w:val="32"/>
        </w:rPr>
        <w:t>cation</w:t>
      </w:r>
      <w:r w:rsidR="007A33FE">
        <w:rPr>
          <w:rFonts w:ascii="Arial" w:hAnsi="Arial" w:cs="Arial"/>
          <w:sz w:val="32"/>
          <w:szCs w:val="32"/>
        </w:rPr>
        <w:t xml:space="preserve">, </w:t>
      </w:r>
      <w:r w:rsidR="006F74CB">
        <w:rPr>
          <w:rFonts w:ascii="Arial" w:hAnsi="Arial" w:cs="Arial"/>
          <w:sz w:val="32"/>
          <w:szCs w:val="32"/>
        </w:rPr>
        <w:t xml:space="preserve">same shall be applicable </w:t>
      </w:r>
      <w:r w:rsidR="002339DD">
        <w:rPr>
          <w:rFonts w:ascii="Arial" w:hAnsi="Arial" w:cs="Arial"/>
          <w:sz w:val="32"/>
          <w:szCs w:val="32"/>
        </w:rPr>
        <w:t>and not th</w:t>
      </w:r>
      <w:r w:rsidR="00AC7300">
        <w:rPr>
          <w:rFonts w:ascii="Arial" w:hAnsi="Arial" w:cs="Arial"/>
          <w:sz w:val="32"/>
          <w:szCs w:val="32"/>
        </w:rPr>
        <w:t>e common law position or for that</w:t>
      </w:r>
      <w:r w:rsidR="002339DD">
        <w:rPr>
          <w:rFonts w:ascii="Arial" w:hAnsi="Arial" w:cs="Arial"/>
          <w:sz w:val="32"/>
          <w:szCs w:val="32"/>
        </w:rPr>
        <w:t xml:space="preserve"> matter the position </w:t>
      </w:r>
      <w:r w:rsidR="00124DDB">
        <w:rPr>
          <w:rFonts w:ascii="Arial" w:hAnsi="Arial" w:cs="Arial"/>
          <w:sz w:val="32"/>
          <w:szCs w:val="32"/>
        </w:rPr>
        <w:t xml:space="preserve">of another </w:t>
      </w:r>
      <w:r w:rsidR="00426128">
        <w:rPr>
          <w:rFonts w:ascii="Arial" w:hAnsi="Arial" w:cs="Arial"/>
          <w:sz w:val="32"/>
          <w:szCs w:val="32"/>
        </w:rPr>
        <w:t>jurisdiction</w:t>
      </w:r>
      <w:r w:rsidR="00AC7300">
        <w:rPr>
          <w:rFonts w:ascii="Arial" w:hAnsi="Arial" w:cs="Arial"/>
          <w:sz w:val="32"/>
          <w:szCs w:val="32"/>
        </w:rPr>
        <w:t>. I</w:t>
      </w:r>
      <w:r w:rsidR="007E6115">
        <w:rPr>
          <w:rFonts w:ascii="Arial" w:hAnsi="Arial" w:cs="Arial"/>
          <w:sz w:val="32"/>
          <w:szCs w:val="32"/>
        </w:rPr>
        <w:t xml:space="preserve">t is only when there is a </w:t>
      </w:r>
      <w:r w:rsidR="00E14E73">
        <w:rPr>
          <w:rFonts w:ascii="Arial" w:hAnsi="Arial" w:cs="Arial"/>
          <w:sz w:val="32"/>
          <w:szCs w:val="32"/>
        </w:rPr>
        <w:t xml:space="preserve">lacuna </w:t>
      </w:r>
      <w:r w:rsidR="00B22C64">
        <w:rPr>
          <w:rFonts w:ascii="Arial" w:hAnsi="Arial" w:cs="Arial"/>
          <w:sz w:val="32"/>
          <w:szCs w:val="32"/>
        </w:rPr>
        <w:t>in our laws</w:t>
      </w:r>
      <w:r w:rsidR="00AC7300">
        <w:rPr>
          <w:rFonts w:ascii="Arial" w:hAnsi="Arial" w:cs="Arial"/>
          <w:sz w:val="32"/>
          <w:szCs w:val="32"/>
        </w:rPr>
        <w:t xml:space="preserve">, </w:t>
      </w:r>
      <w:r w:rsidR="001200EC">
        <w:rPr>
          <w:rFonts w:ascii="Arial" w:hAnsi="Arial" w:cs="Arial"/>
          <w:sz w:val="32"/>
          <w:szCs w:val="32"/>
        </w:rPr>
        <w:t>that</w:t>
      </w:r>
      <w:r w:rsidR="00AC7300">
        <w:rPr>
          <w:rFonts w:ascii="Arial" w:hAnsi="Arial" w:cs="Arial"/>
          <w:sz w:val="32"/>
          <w:szCs w:val="32"/>
        </w:rPr>
        <w:t>,</w:t>
      </w:r>
      <w:r w:rsidR="001200EC">
        <w:rPr>
          <w:rFonts w:ascii="Arial" w:hAnsi="Arial" w:cs="Arial"/>
          <w:sz w:val="32"/>
          <w:szCs w:val="32"/>
        </w:rPr>
        <w:t xml:space="preserve"> we fall</w:t>
      </w:r>
      <w:r w:rsidR="005631C5">
        <w:rPr>
          <w:rFonts w:ascii="Arial" w:hAnsi="Arial" w:cs="Arial"/>
          <w:sz w:val="32"/>
          <w:szCs w:val="32"/>
        </w:rPr>
        <w:t xml:space="preserve"> on the common </w:t>
      </w:r>
      <w:r w:rsidR="004D2AF0">
        <w:rPr>
          <w:rFonts w:ascii="Arial" w:hAnsi="Arial" w:cs="Arial"/>
          <w:sz w:val="32"/>
          <w:szCs w:val="32"/>
        </w:rPr>
        <w:t xml:space="preserve">law or </w:t>
      </w:r>
      <w:r w:rsidR="00E11099">
        <w:rPr>
          <w:rFonts w:ascii="Arial" w:hAnsi="Arial" w:cs="Arial"/>
          <w:sz w:val="32"/>
          <w:szCs w:val="32"/>
        </w:rPr>
        <w:t xml:space="preserve">persuasive </w:t>
      </w:r>
      <w:r w:rsidR="0012244C">
        <w:rPr>
          <w:rFonts w:ascii="Arial" w:hAnsi="Arial" w:cs="Arial"/>
          <w:sz w:val="32"/>
          <w:szCs w:val="32"/>
        </w:rPr>
        <w:t xml:space="preserve">decisions or position </w:t>
      </w:r>
      <w:r w:rsidR="00E74B43">
        <w:rPr>
          <w:rFonts w:ascii="Arial" w:hAnsi="Arial" w:cs="Arial"/>
          <w:sz w:val="32"/>
          <w:szCs w:val="32"/>
        </w:rPr>
        <w:t xml:space="preserve">of </w:t>
      </w:r>
      <w:r w:rsidR="00A55C48">
        <w:rPr>
          <w:rFonts w:ascii="Arial" w:hAnsi="Arial" w:cs="Arial"/>
          <w:sz w:val="32"/>
          <w:szCs w:val="32"/>
        </w:rPr>
        <w:t>the law in other like</w:t>
      </w:r>
      <w:r w:rsidR="006F7E53">
        <w:rPr>
          <w:rFonts w:ascii="Arial" w:hAnsi="Arial" w:cs="Arial"/>
          <w:sz w:val="32"/>
          <w:szCs w:val="32"/>
        </w:rPr>
        <w:t xml:space="preserve"> - sister</w:t>
      </w:r>
      <w:r w:rsidR="00A55C48">
        <w:rPr>
          <w:rFonts w:ascii="Arial" w:hAnsi="Arial" w:cs="Arial"/>
          <w:sz w:val="32"/>
          <w:szCs w:val="32"/>
        </w:rPr>
        <w:t xml:space="preserve"> jurisdiction</w:t>
      </w:r>
      <w:r w:rsidR="006F7E53">
        <w:rPr>
          <w:rFonts w:ascii="Arial" w:hAnsi="Arial" w:cs="Arial"/>
          <w:sz w:val="32"/>
          <w:szCs w:val="32"/>
        </w:rPr>
        <w:t>s</w:t>
      </w:r>
      <w:r w:rsidR="00E74B43">
        <w:rPr>
          <w:rFonts w:ascii="Arial" w:hAnsi="Arial" w:cs="Arial"/>
          <w:sz w:val="32"/>
          <w:szCs w:val="32"/>
        </w:rPr>
        <w:t>. I therefore intend to apply</w:t>
      </w:r>
      <w:r w:rsidR="00F305FB">
        <w:rPr>
          <w:rFonts w:ascii="Arial" w:hAnsi="Arial" w:cs="Arial"/>
          <w:sz w:val="32"/>
          <w:szCs w:val="32"/>
        </w:rPr>
        <w:t xml:space="preserve"> the industrial property Ac</w:t>
      </w:r>
      <w:r w:rsidR="00576654">
        <w:rPr>
          <w:rFonts w:ascii="Arial" w:hAnsi="Arial" w:cs="Arial"/>
          <w:sz w:val="32"/>
          <w:szCs w:val="32"/>
        </w:rPr>
        <w:t>t in resolving this application.</w:t>
      </w:r>
    </w:p>
    <w:p w:rsidR="006D0268" w:rsidRDefault="00576654" w:rsidP="001333FC">
      <w:pPr>
        <w:jc w:val="both"/>
        <w:rPr>
          <w:rFonts w:ascii="Arial" w:hAnsi="Arial" w:cs="Arial"/>
          <w:sz w:val="32"/>
          <w:szCs w:val="32"/>
        </w:rPr>
      </w:pPr>
      <w:r>
        <w:rPr>
          <w:rFonts w:ascii="Arial" w:hAnsi="Arial" w:cs="Arial"/>
          <w:sz w:val="32"/>
          <w:szCs w:val="32"/>
        </w:rPr>
        <w:t xml:space="preserve">By Section </w:t>
      </w:r>
      <w:r w:rsidR="00BF2849">
        <w:rPr>
          <w:rFonts w:ascii="Arial" w:hAnsi="Arial" w:cs="Arial"/>
          <w:sz w:val="32"/>
          <w:szCs w:val="32"/>
        </w:rPr>
        <w:t xml:space="preserve">27 of Cap 95:01, a </w:t>
      </w:r>
      <w:r w:rsidR="005857D4">
        <w:rPr>
          <w:rFonts w:ascii="Arial" w:hAnsi="Arial" w:cs="Arial"/>
          <w:sz w:val="32"/>
          <w:szCs w:val="32"/>
        </w:rPr>
        <w:t xml:space="preserve">person or </w:t>
      </w:r>
      <w:r w:rsidR="00730575">
        <w:rPr>
          <w:rFonts w:ascii="Arial" w:hAnsi="Arial" w:cs="Arial"/>
          <w:sz w:val="32"/>
          <w:szCs w:val="32"/>
        </w:rPr>
        <w:t>entity</w:t>
      </w:r>
      <w:r w:rsidR="00920847">
        <w:rPr>
          <w:rFonts w:ascii="Arial" w:hAnsi="Arial" w:cs="Arial"/>
          <w:sz w:val="32"/>
          <w:szCs w:val="32"/>
        </w:rPr>
        <w:t xml:space="preserve"> can </w:t>
      </w:r>
      <w:r w:rsidR="00260D31">
        <w:rPr>
          <w:rFonts w:ascii="Arial" w:hAnsi="Arial" w:cs="Arial"/>
          <w:sz w:val="32"/>
          <w:szCs w:val="32"/>
        </w:rPr>
        <w:t xml:space="preserve">only </w:t>
      </w:r>
      <w:r w:rsidR="005255F3">
        <w:rPr>
          <w:rFonts w:ascii="Arial" w:hAnsi="Arial" w:cs="Arial"/>
          <w:sz w:val="32"/>
          <w:szCs w:val="32"/>
        </w:rPr>
        <w:t xml:space="preserve">have an </w:t>
      </w:r>
      <w:r w:rsidR="00C17FB9">
        <w:rPr>
          <w:rFonts w:ascii="Arial" w:hAnsi="Arial" w:cs="Arial"/>
          <w:sz w:val="32"/>
          <w:szCs w:val="32"/>
        </w:rPr>
        <w:t>exc</w:t>
      </w:r>
      <w:r w:rsidR="006F7E53">
        <w:rPr>
          <w:rFonts w:ascii="Arial" w:hAnsi="Arial" w:cs="Arial"/>
          <w:sz w:val="32"/>
          <w:szCs w:val="32"/>
        </w:rPr>
        <w:t>l</w:t>
      </w:r>
      <w:r w:rsidR="00C17FB9">
        <w:rPr>
          <w:rFonts w:ascii="Arial" w:hAnsi="Arial" w:cs="Arial"/>
          <w:sz w:val="32"/>
          <w:szCs w:val="32"/>
        </w:rPr>
        <w:t>usive</w:t>
      </w:r>
      <w:r w:rsidR="00A13AEF">
        <w:rPr>
          <w:rFonts w:ascii="Arial" w:hAnsi="Arial" w:cs="Arial"/>
          <w:sz w:val="32"/>
          <w:szCs w:val="32"/>
        </w:rPr>
        <w:t xml:space="preserve"> </w:t>
      </w:r>
      <w:r w:rsidR="00AF242F">
        <w:rPr>
          <w:rFonts w:ascii="Arial" w:hAnsi="Arial" w:cs="Arial"/>
          <w:sz w:val="32"/>
          <w:szCs w:val="32"/>
        </w:rPr>
        <w:t xml:space="preserve">right to a mark by registering </w:t>
      </w:r>
      <w:r w:rsidR="00260F7A">
        <w:rPr>
          <w:rFonts w:ascii="Arial" w:hAnsi="Arial" w:cs="Arial"/>
          <w:sz w:val="32"/>
          <w:szCs w:val="32"/>
        </w:rPr>
        <w:t>the said mark in ac</w:t>
      </w:r>
      <w:r w:rsidR="00E03C2F">
        <w:rPr>
          <w:rFonts w:ascii="Arial" w:hAnsi="Arial" w:cs="Arial"/>
          <w:sz w:val="32"/>
          <w:szCs w:val="32"/>
        </w:rPr>
        <w:t>cordance</w:t>
      </w:r>
      <w:r w:rsidR="000E4FAC">
        <w:rPr>
          <w:rFonts w:ascii="Arial" w:hAnsi="Arial" w:cs="Arial"/>
          <w:sz w:val="32"/>
          <w:szCs w:val="32"/>
        </w:rPr>
        <w:t xml:space="preserve"> </w:t>
      </w:r>
      <w:r w:rsidR="002F6053">
        <w:rPr>
          <w:rFonts w:ascii="Arial" w:hAnsi="Arial" w:cs="Arial"/>
          <w:sz w:val="32"/>
          <w:szCs w:val="32"/>
        </w:rPr>
        <w:t>with the provisions of Cap 95:01. Once a person</w:t>
      </w:r>
      <w:r w:rsidR="006F7E53">
        <w:rPr>
          <w:rFonts w:ascii="Arial" w:hAnsi="Arial" w:cs="Arial"/>
          <w:sz w:val="32"/>
          <w:szCs w:val="32"/>
        </w:rPr>
        <w:t xml:space="preserve"> or </w:t>
      </w:r>
      <w:r w:rsidR="006F7E53">
        <w:rPr>
          <w:rFonts w:ascii="Arial" w:hAnsi="Arial" w:cs="Arial"/>
          <w:sz w:val="32"/>
          <w:szCs w:val="32"/>
        </w:rPr>
        <w:lastRenderedPageBreak/>
        <w:t>entity</w:t>
      </w:r>
      <w:r w:rsidR="002F6053">
        <w:rPr>
          <w:rFonts w:ascii="Arial" w:hAnsi="Arial" w:cs="Arial"/>
          <w:sz w:val="32"/>
          <w:szCs w:val="32"/>
        </w:rPr>
        <w:t xml:space="preserve"> </w:t>
      </w:r>
      <w:r w:rsidR="00881AAD">
        <w:rPr>
          <w:rFonts w:ascii="Arial" w:hAnsi="Arial" w:cs="Arial"/>
          <w:sz w:val="32"/>
          <w:szCs w:val="32"/>
        </w:rPr>
        <w:t xml:space="preserve">register’s </w:t>
      </w:r>
      <w:r w:rsidR="006F7E53">
        <w:rPr>
          <w:rFonts w:ascii="Arial" w:hAnsi="Arial" w:cs="Arial"/>
          <w:sz w:val="32"/>
          <w:szCs w:val="32"/>
        </w:rPr>
        <w:t>a mark under the Act, h</w:t>
      </w:r>
      <w:r w:rsidR="00D0796B">
        <w:rPr>
          <w:rFonts w:ascii="Arial" w:hAnsi="Arial" w:cs="Arial"/>
          <w:sz w:val="32"/>
          <w:szCs w:val="32"/>
        </w:rPr>
        <w:t xml:space="preserve">e or she is entitled </w:t>
      </w:r>
      <w:r w:rsidR="009724B7">
        <w:rPr>
          <w:rFonts w:ascii="Arial" w:hAnsi="Arial" w:cs="Arial"/>
          <w:sz w:val="32"/>
          <w:szCs w:val="32"/>
        </w:rPr>
        <w:t xml:space="preserve">to certain rights conferred on </w:t>
      </w:r>
      <w:r w:rsidR="00102604">
        <w:rPr>
          <w:rFonts w:ascii="Arial" w:hAnsi="Arial" w:cs="Arial"/>
          <w:sz w:val="32"/>
          <w:szCs w:val="32"/>
        </w:rPr>
        <w:t xml:space="preserve">him or her by </w:t>
      </w:r>
      <w:r w:rsidR="006F7E53">
        <w:rPr>
          <w:rFonts w:ascii="Arial" w:hAnsi="Arial" w:cs="Arial"/>
          <w:sz w:val="32"/>
          <w:szCs w:val="32"/>
        </w:rPr>
        <w:t>virtue of section 31 of the Act. By section 31 of the Act,</w:t>
      </w:r>
      <w:r w:rsidR="00102604">
        <w:rPr>
          <w:rFonts w:ascii="Arial" w:hAnsi="Arial" w:cs="Arial"/>
          <w:sz w:val="32"/>
          <w:szCs w:val="32"/>
        </w:rPr>
        <w:t xml:space="preserve"> a registered </w:t>
      </w:r>
      <w:r w:rsidR="000D4614">
        <w:rPr>
          <w:rFonts w:ascii="Arial" w:hAnsi="Arial" w:cs="Arial"/>
          <w:sz w:val="32"/>
          <w:szCs w:val="32"/>
        </w:rPr>
        <w:t xml:space="preserve">mark owner is protected against the use of the registered </w:t>
      </w:r>
      <w:r w:rsidR="00C250BE">
        <w:rPr>
          <w:rFonts w:ascii="Arial" w:hAnsi="Arial" w:cs="Arial"/>
          <w:sz w:val="32"/>
          <w:szCs w:val="32"/>
        </w:rPr>
        <w:t xml:space="preserve">mark by another person or entity </w:t>
      </w:r>
      <w:r w:rsidR="006D36B5">
        <w:rPr>
          <w:rFonts w:ascii="Arial" w:hAnsi="Arial" w:cs="Arial"/>
          <w:sz w:val="32"/>
          <w:szCs w:val="32"/>
        </w:rPr>
        <w:t>other than the registered</w:t>
      </w:r>
      <w:r w:rsidR="00404F49">
        <w:rPr>
          <w:rFonts w:ascii="Arial" w:hAnsi="Arial" w:cs="Arial"/>
          <w:sz w:val="32"/>
          <w:szCs w:val="32"/>
        </w:rPr>
        <w:t xml:space="preserve"> </w:t>
      </w:r>
      <w:r w:rsidR="007A739A">
        <w:rPr>
          <w:rFonts w:ascii="Arial" w:hAnsi="Arial" w:cs="Arial"/>
          <w:sz w:val="32"/>
          <w:szCs w:val="32"/>
        </w:rPr>
        <w:t xml:space="preserve">owner without the latter’s agreement, which right can be enforced in court by the registered </w:t>
      </w:r>
      <w:r w:rsidR="00FE765A">
        <w:rPr>
          <w:rFonts w:ascii="Arial" w:hAnsi="Arial" w:cs="Arial"/>
          <w:sz w:val="32"/>
          <w:szCs w:val="32"/>
        </w:rPr>
        <w:t xml:space="preserve">owner against any such person or entity who infringes </w:t>
      </w:r>
      <w:r w:rsidR="00651F2B">
        <w:rPr>
          <w:rFonts w:ascii="Arial" w:hAnsi="Arial" w:cs="Arial"/>
          <w:sz w:val="32"/>
          <w:szCs w:val="32"/>
        </w:rPr>
        <w:t xml:space="preserve">the registered trademark by using </w:t>
      </w:r>
      <w:r w:rsidR="00D61B7C">
        <w:rPr>
          <w:rFonts w:ascii="Arial" w:hAnsi="Arial" w:cs="Arial"/>
          <w:sz w:val="32"/>
          <w:szCs w:val="32"/>
        </w:rPr>
        <w:t xml:space="preserve">same without </w:t>
      </w:r>
      <w:r w:rsidR="00B558EE">
        <w:rPr>
          <w:rFonts w:ascii="Arial" w:hAnsi="Arial" w:cs="Arial"/>
          <w:sz w:val="32"/>
          <w:szCs w:val="32"/>
        </w:rPr>
        <w:t xml:space="preserve">his or her agreement or who </w:t>
      </w:r>
      <w:r w:rsidR="00DE2492">
        <w:rPr>
          <w:rFonts w:ascii="Arial" w:hAnsi="Arial" w:cs="Arial"/>
          <w:sz w:val="32"/>
          <w:szCs w:val="32"/>
        </w:rPr>
        <w:t xml:space="preserve">performs </w:t>
      </w:r>
      <w:r w:rsidR="006D0268">
        <w:rPr>
          <w:rFonts w:ascii="Arial" w:hAnsi="Arial" w:cs="Arial"/>
          <w:sz w:val="32"/>
          <w:szCs w:val="32"/>
        </w:rPr>
        <w:t>acts which makes it likely that t</w:t>
      </w:r>
      <w:r w:rsidR="006F7E53">
        <w:rPr>
          <w:rFonts w:ascii="Arial" w:hAnsi="Arial" w:cs="Arial"/>
          <w:sz w:val="32"/>
          <w:szCs w:val="32"/>
        </w:rPr>
        <w:t>he infringement will occur. The fact of registration of a mark is a</w:t>
      </w:r>
      <w:r w:rsidR="006D0268">
        <w:rPr>
          <w:rFonts w:ascii="Arial" w:hAnsi="Arial" w:cs="Arial"/>
          <w:sz w:val="32"/>
          <w:szCs w:val="32"/>
        </w:rPr>
        <w:t xml:space="preserve"> question of fact not law.</w:t>
      </w:r>
    </w:p>
    <w:p w:rsidR="004B7879" w:rsidRDefault="006F7E53" w:rsidP="001333FC">
      <w:pPr>
        <w:jc w:val="both"/>
        <w:rPr>
          <w:rFonts w:ascii="Arial" w:hAnsi="Arial" w:cs="Arial"/>
          <w:sz w:val="32"/>
          <w:szCs w:val="32"/>
        </w:rPr>
      </w:pPr>
      <w:r>
        <w:rPr>
          <w:rFonts w:ascii="Arial" w:hAnsi="Arial" w:cs="Arial"/>
          <w:sz w:val="32"/>
          <w:szCs w:val="32"/>
        </w:rPr>
        <w:t>Thu</w:t>
      </w:r>
      <w:r w:rsidR="006D0268">
        <w:rPr>
          <w:rFonts w:ascii="Arial" w:hAnsi="Arial" w:cs="Arial"/>
          <w:sz w:val="32"/>
          <w:szCs w:val="32"/>
        </w:rPr>
        <w:t xml:space="preserve">s, once </w:t>
      </w:r>
      <w:r w:rsidR="004F6470">
        <w:rPr>
          <w:rFonts w:ascii="Arial" w:hAnsi="Arial" w:cs="Arial"/>
          <w:sz w:val="32"/>
          <w:szCs w:val="32"/>
        </w:rPr>
        <w:t>a plaintiff claims he</w:t>
      </w:r>
      <w:r>
        <w:rPr>
          <w:rFonts w:ascii="Arial" w:hAnsi="Arial" w:cs="Arial"/>
          <w:sz w:val="32"/>
          <w:szCs w:val="32"/>
        </w:rPr>
        <w:t xml:space="preserve"> or she</w:t>
      </w:r>
      <w:r w:rsidR="004F6470">
        <w:rPr>
          <w:rFonts w:ascii="Arial" w:hAnsi="Arial" w:cs="Arial"/>
          <w:sz w:val="32"/>
          <w:szCs w:val="32"/>
        </w:rPr>
        <w:t xml:space="preserve"> has registered </w:t>
      </w:r>
      <w:r w:rsidR="00ED1685">
        <w:rPr>
          <w:rFonts w:ascii="Arial" w:hAnsi="Arial" w:cs="Arial"/>
          <w:sz w:val="32"/>
          <w:szCs w:val="32"/>
        </w:rPr>
        <w:t xml:space="preserve">a mark, he or she is </w:t>
      </w:r>
      <w:r>
        <w:rPr>
          <w:rFonts w:ascii="Arial" w:hAnsi="Arial" w:cs="Arial"/>
          <w:sz w:val="32"/>
          <w:szCs w:val="32"/>
        </w:rPr>
        <w:t>entitled</w:t>
      </w:r>
      <w:r w:rsidR="00ED1685">
        <w:rPr>
          <w:rFonts w:ascii="Arial" w:hAnsi="Arial" w:cs="Arial"/>
          <w:sz w:val="32"/>
          <w:szCs w:val="32"/>
        </w:rPr>
        <w:t xml:space="preserve"> to lead evidence in support of that claim</w:t>
      </w:r>
      <w:r w:rsidR="00F95FDB">
        <w:rPr>
          <w:rFonts w:ascii="Arial" w:hAnsi="Arial" w:cs="Arial"/>
          <w:sz w:val="32"/>
          <w:szCs w:val="32"/>
        </w:rPr>
        <w:t xml:space="preserve"> and it </w:t>
      </w:r>
      <w:proofErr w:type="spellStart"/>
      <w:r w:rsidR="00F95FDB">
        <w:rPr>
          <w:rFonts w:ascii="Arial" w:hAnsi="Arial" w:cs="Arial"/>
          <w:sz w:val="32"/>
          <w:szCs w:val="32"/>
        </w:rPr>
        <w:t>can not</w:t>
      </w:r>
      <w:proofErr w:type="spellEnd"/>
      <w:r w:rsidR="00F95FDB">
        <w:rPr>
          <w:rFonts w:ascii="Arial" w:hAnsi="Arial" w:cs="Arial"/>
          <w:sz w:val="32"/>
          <w:szCs w:val="32"/>
        </w:rPr>
        <w:t xml:space="preserve"> be said that even if the </w:t>
      </w:r>
      <w:r w:rsidR="009B24B5">
        <w:rPr>
          <w:rFonts w:ascii="Arial" w:hAnsi="Arial" w:cs="Arial"/>
          <w:sz w:val="32"/>
          <w:szCs w:val="32"/>
        </w:rPr>
        <w:t xml:space="preserve">plaintiff’s claim of registration </w:t>
      </w:r>
      <w:r w:rsidR="006159D0">
        <w:rPr>
          <w:rFonts w:ascii="Arial" w:hAnsi="Arial" w:cs="Arial"/>
          <w:sz w:val="32"/>
          <w:szCs w:val="32"/>
        </w:rPr>
        <w:t xml:space="preserve">is </w:t>
      </w:r>
      <w:r w:rsidR="0006267D">
        <w:rPr>
          <w:rFonts w:ascii="Arial" w:hAnsi="Arial" w:cs="Arial"/>
          <w:sz w:val="32"/>
          <w:szCs w:val="32"/>
        </w:rPr>
        <w:t xml:space="preserve">admitted he will not </w:t>
      </w:r>
      <w:r w:rsidR="00A11B4E">
        <w:rPr>
          <w:rFonts w:ascii="Arial" w:hAnsi="Arial" w:cs="Arial"/>
          <w:sz w:val="32"/>
          <w:szCs w:val="32"/>
        </w:rPr>
        <w:t>be entitled</w:t>
      </w:r>
      <w:r w:rsidR="000F1120">
        <w:rPr>
          <w:rFonts w:ascii="Arial" w:hAnsi="Arial" w:cs="Arial"/>
          <w:sz w:val="32"/>
          <w:szCs w:val="32"/>
        </w:rPr>
        <w:t xml:space="preserve"> to judgment. The </w:t>
      </w:r>
      <w:r w:rsidR="00B444D4">
        <w:rPr>
          <w:rFonts w:ascii="Arial" w:hAnsi="Arial" w:cs="Arial"/>
          <w:sz w:val="32"/>
          <w:szCs w:val="32"/>
        </w:rPr>
        <w:t xml:space="preserve">fact </w:t>
      </w:r>
      <w:r w:rsidR="00572E30">
        <w:rPr>
          <w:rFonts w:ascii="Arial" w:hAnsi="Arial" w:cs="Arial"/>
          <w:sz w:val="32"/>
          <w:szCs w:val="32"/>
        </w:rPr>
        <w:t>of registration itself entitles</w:t>
      </w:r>
      <w:r w:rsidR="00A11B4E">
        <w:rPr>
          <w:rFonts w:ascii="Arial" w:hAnsi="Arial" w:cs="Arial"/>
          <w:sz w:val="32"/>
          <w:szCs w:val="32"/>
        </w:rPr>
        <w:t xml:space="preserve"> the plaintiff to maintain an action</w:t>
      </w:r>
      <w:r w:rsidR="00572E30">
        <w:rPr>
          <w:rFonts w:ascii="Arial" w:hAnsi="Arial" w:cs="Arial"/>
          <w:sz w:val="32"/>
          <w:szCs w:val="32"/>
        </w:rPr>
        <w:t xml:space="preserve"> </w:t>
      </w:r>
      <w:r w:rsidR="00D22DE8">
        <w:rPr>
          <w:rFonts w:ascii="Arial" w:hAnsi="Arial" w:cs="Arial"/>
          <w:sz w:val="32"/>
          <w:szCs w:val="32"/>
        </w:rPr>
        <w:t>against the</w:t>
      </w:r>
      <w:r w:rsidR="0002346F">
        <w:rPr>
          <w:rFonts w:ascii="Arial" w:hAnsi="Arial" w:cs="Arial"/>
          <w:sz w:val="32"/>
          <w:szCs w:val="32"/>
        </w:rPr>
        <w:t xml:space="preserve"> </w:t>
      </w:r>
      <w:r w:rsidR="00F95C7D">
        <w:rPr>
          <w:rFonts w:ascii="Arial" w:hAnsi="Arial" w:cs="Arial"/>
          <w:sz w:val="32"/>
          <w:szCs w:val="32"/>
        </w:rPr>
        <w:t xml:space="preserve">infringement of that mark </w:t>
      </w:r>
      <w:r w:rsidR="006F556A">
        <w:rPr>
          <w:rFonts w:ascii="Arial" w:hAnsi="Arial" w:cs="Arial"/>
          <w:sz w:val="32"/>
          <w:szCs w:val="32"/>
        </w:rPr>
        <w:t>by a person other th</w:t>
      </w:r>
      <w:r w:rsidR="00BD731C">
        <w:rPr>
          <w:rFonts w:ascii="Arial" w:hAnsi="Arial" w:cs="Arial"/>
          <w:sz w:val="32"/>
          <w:szCs w:val="32"/>
        </w:rPr>
        <w:t>a</w:t>
      </w:r>
      <w:r w:rsidR="006F556A">
        <w:rPr>
          <w:rFonts w:ascii="Arial" w:hAnsi="Arial" w:cs="Arial"/>
          <w:sz w:val="32"/>
          <w:szCs w:val="32"/>
        </w:rPr>
        <w:t>n the registered</w:t>
      </w:r>
      <w:r w:rsidR="00986564">
        <w:rPr>
          <w:rFonts w:ascii="Arial" w:hAnsi="Arial" w:cs="Arial"/>
          <w:sz w:val="32"/>
          <w:szCs w:val="32"/>
        </w:rPr>
        <w:t xml:space="preserve"> </w:t>
      </w:r>
      <w:r w:rsidR="00131174">
        <w:rPr>
          <w:rFonts w:ascii="Arial" w:hAnsi="Arial" w:cs="Arial"/>
          <w:sz w:val="32"/>
          <w:szCs w:val="32"/>
        </w:rPr>
        <w:t xml:space="preserve">owner in respect of goods and services. Thus </w:t>
      </w:r>
      <w:r w:rsidR="00EA1008">
        <w:rPr>
          <w:rFonts w:ascii="Arial" w:hAnsi="Arial" w:cs="Arial"/>
          <w:sz w:val="32"/>
          <w:szCs w:val="32"/>
        </w:rPr>
        <w:t>once</w:t>
      </w:r>
      <w:r w:rsidR="00131174">
        <w:rPr>
          <w:rFonts w:ascii="Arial" w:hAnsi="Arial" w:cs="Arial"/>
          <w:sz w:val="32"/>
          <w:szCs w:val="32"/>
        </w:rPr>
        <w:t xml:space="preserve"> the respondent </w:t>
      </w:r>
      <w:r w:rsidR="000C3259">
        <w:rPr>
          <w:rFonts w:ascii="Arial" w:hAnsi="Arial" w:cs="Arial"/>
          <w:sz w:val="32"/>
          <w:szCs w:val="32"/>
        </w:rPr>
        <w:t>claims to have registered the trademark, subjec</w:t>
      </w:r>
      <w:r w:rsidR="00995BF6">
        <w:rPr>
          <w:rFonts w:ascii="Arial" w:hAnsi="Arial" w:cs="Arial"/>
          <w:sz w:val="32"/>
          <w:szCs w:val="32"/>
        </w:rPr>
        <w:t xml:space="preserve">t matter of this suit, he has to be </w:t>
      </w:r>
      <w:r w:rsidR="00481A0B">
        <w:rPr>
          <w:rFonts w:ascii="Arial" w:hAnsi="Arial" w:cs="Arial"/>
          <w:sz w:val="32"/>
          <w:szCs w:val="32"/>
        </w:rPr>
        <w:t xml:space="preserve">given the opportunity to </w:t>
      </w:r>
      <w:r w:rsidR="00580EBE">
        <w:rPr>
          <w:rFonts w:ascii="Arial" w:hAnsi="Arial" w:cs="Arial"/>
          <w:sz w:val="32"/>
          <w:szCs w:val="32"/>
        </w:rPr>
        <w:t>demonstrate the fact of registration. I do not understand Cap 95:01,</w:t>
      </w:r>
      <w:r w:rsidR="00532275">
        <w:rPr>
          <w:rFonts w:ascii="Arial" w:hAnsi="Arial" w:cs="Arial"/>
          <w:sz w:val="32"/>
          <w:szCs w:val="32"/>
        </w:rPr>
        <w:t xml:space="preserve"> particularly Section</w:t>
      </w:r>
      <w:r w:rsidR="00585479">
        <w:rPr>
          <w:rFonts w:ascii="Arial" w:hAnsi="Arial" w:cs="Arial"/>
          <w:sz w:val="32"/>
          <w:szCs w:val="32"/>
        </w:rPr>
        <w:t xml:space="preserve"> 31 there</w:t>
      </w:r>
      <w:r w:rsidR="00E903B1">
        <w:rPr>
          <w:rFonts w:ascii="Arial" w:hAnsi="Arial" w:cs="Arial"/>
          <w:sz w:val="32"/>
          <w:szCs w:val="32"/>
        </w:rPr>
        <w:t xml:space="preserve">of as protecting the registered owner of a trademark </w:t>
      </w:r>
      <w:r w:rsidR="00B54E5D">
        <w:rPr>
          <w:rFonts w:ascii="Arial" w:hAnsi="Arial" w:cs="Arial"/>
          <w:sz w:val="32"/>
          <w:szCs w:val="32"/>
        </w:rPr>
        <w:t xml:space="preserve">against the manufacturer </w:t>
      </w:r>
      <w:r w:rsidR="002058DB">
        <w:rPr>
          <w:rFonts w:ascii="Arial" w:hAnsi="Arial" w:cs="Arial"/>
          <w:sz w:val="32"/>
          <w:szCs w:val="32"/>
        </w:rPr>
        <w:t xml:space="preserve">of goods only. It </w:t>
      </w:r>
      <w:r w:rsidR="00971022">
        <w:rPr>
          <w:rFonts w:ascii="Arial" w:hAnsi="Arial" w:cs="Arial"/>
          <w:sz w:val="32"/>
          <w:szCs w:val="32"/>
        </w:rPr>
        <w:t>a</w:t>
      </w:r>
      <w:r w:rsidR="002058DB">
        <w:rPr>
          <w:rFonts w:ascii="Arial" w:hAnsi="Arial" w:cs="Arial"/>
          <w:sz w:val="32"/>
          <w:szCs w:val="32"/>
        </w:rPr>
        <w:t xml:space="preserve">pplies to even </w:t>
      </w:r>
      <w:r w:rsidR="00001F25">
        <w:rPr>
          <w:rFonts w:ascii="Arial" w:hAnsi="Arial" w:cs="Arial"/>
          <w:sz w:val="32"/>
          <w:szCs w:val="32"/>
        </w:rPr>
        <w:t xml:space="preserve">retailers </w:t>
      </w:r>
      <w:r w:rsidR="00DA5F8A">
        <w:rPr>
          <w:rFonts w:ascii="Arial" w:hAnsi="Arial" w:cs="Arial"/>
          <w:sz w:val="32"/>
          <w:szCs w:val="32"/>
        </w:rPr>
        <w:t xml:space="preserve">and distributers </w:t>
      </w:r>
      <w:r w:rsidR="005C67E5">
        <w:rPr>
          <w:rFonts w:ascii="Arial" w:hAnsi="Arial" w:cs="Arial"/>
          <w:sz w:val="32"/>
          <w:szCs w:val="32"/>
        </w:rPr>
        <w:t xml:space="preserve">of the said goods and to that extent </w:t>
      </w:r>
      <w:r w:rsidR="00334BD6">
        <w:rPr>
          <w:rFonts w:ascii="Arial" w:hAnsi="Arial" w:cs="Arial"/>
          <w:sz w:val="32"/>
          <w:szCs w:val="32"/>
        </w:rPr>
        <w:t xml:space="preserve">I do not see how a demurrer </w:t>
      </w:r>
      <w:r w:rsidR="00767D9A">
        <w:rPr>
          <w:rFonts w:ascii="Arial" w:hAnsi="Arial" w:cs="Arial"/>
          <w:sz w:val="32"/>
          <w:szCs w:val="32"/>
        </w:rPr>
        <w:t xml:space="preserve">claim </w:t>
      </w:r>
      <w:r w:rsidR="00C21643">
        <w:rPr>
          <w:rFonts w:ascii="Arial" w:hAnsi="Arial" w:cs="Arial"/>
          <w:sz w:val="32"/>
          <w:szCs w:val="32"/>
        </w:rPr>
        <w:t xml:space="preserve">as in the present case </w:t>
      </w:r>
      <w:r w:rsidR="00767D9A">
        <w:rPr>
          <w:rFonts w:ascii="Arial" w:hAnsi="Arial" w:cs="Arial"/>
          <w:sz w:val="32"/>
          <w:szCs w:val="32"/>
        </w:rPr>
        <w:t>can succeed</w:t>
      </w:r>
      <w:r w:rsidR="004B7879">
        <w:rPr>
          <w:rFonts w:ascii="Arial" w:hAnsi="Arial" w:cs="Arial"/>
          <w:sz w:val="32"/>
          <w:szCs w:val="32"/>
        </w:rPr>
        <w:t>.</w:t>
      </w:r>
    </w:p>
    <w:p w:rsidR="006B5CA7" w:rsidRDefault="004B7879" w:rsidP="001333FC">
      <w:pPr>
        <w:jc w:val="both"/>
        <w:rPr>
          <w:rFonts w:ascii="Arial" w:hAnsi="Arial" w:cs="Arial"/>
          <w:sz w:val="32"/>
          <w:szCs w:val="32"/>
        </w:rPr>
      </w:pPr>
      <w:r>
        <w:rPr>
          <w:rFonts w:ascii="Arial" w:hAnsi="Arial" w:cs="Arial"/>
          <w:sz w:val="32"/>
          <w:szCs w:val="32"/>
        </w:rPr>
        <w:t xml:space="preserve">In </w:t>
      </w:r>
      <w:r w:rsidR="00C21643">
        <w:rPr>
          <w:rFonts w:ascii="Arial" w:hAnsi="Arial" w:cs="Arial"/>
          <w:sz w:val="32"/>
          <w:szCs w:val="32"/>
        </w:rPr>
        <w:t>t</w:t>
      </w:r>
      <w:r>
        <w:rPr>
          <w:rFonts w:ascii="Arial" w:hAnsi="Arial" w:cs="Arial"/>
          <w:sz w:val="32"/>
          <w:szCs w:val="32"/>
        </w:rPr>
        <w:t xml:space="preserve">his case, the respondent </w:t>
      </w:r>
      <w:r w:rsidR="00F44F91">
        <w:rPr>
          <w:rFonts w:ascii="Arial" w:hAnsi="Arial" w:cs="Arial"/>
          <w:sz w:val="32"/>
          <w:szCs w:val="32"/>
        </w:rPr>
        <w:t xml:space="preserve">per paragraph 5 of his statement of claim states that he duly registered the </w:t>
      </w:r>
      <w:r w:rsidR="001335F8">
        <w:rPr>
          <w:rFonts w:ascii="Arial" w:hAnsi="Arial" w:cs="Arial"/>
          <w:sz w:val="32"/>
          <w:szCs w:val="32"/>
        </w:rPr>
        <w:t xml:space="preserve">trademark </w:t>
      </w:r>
      <w:r w:rsidR="008E0863">
        <w:rPr>
          <w:rFonts w:ascii="Arial" w:hAnsi="Arial" w:cs="Arial"/>
          <w:sz w:val="32"/>
          <w:szCs w:val="32"/>
        </w:rPr>
        <w:t xml:space="preserve">under the industrial </w:t>
      </w:r>
      <w:r w:rsidR="00183B69">
        <w:rPr>
          <w:rFonts w:ascii="Arial" w:hAnsi="Arial" w:cs="Arial"/>
          <w:sz w:val="32"/>
          <w:szCs w:val="32"/>
        </w:rPr>
        <w:t xml:space="preserve">property Act, Cap 95:01. Since the respondent has not </w:t>
      </w:r>
      <w:r w:rsidR="00183B69">
        <w:rPr>
          <w:rFonts w:ascii="Arial" w:hAnsi="Arial" w:cs="Arial"/>
          <w:sz w:val="32"/>
          <w:szCs w:val="32"/>
        </w:rPr>
        <w:lastRenderedPageBreak/>
        <w:t xml:space="preserve">filed a </w:t>
      </w:r>
      <w:proofErr w:type="spellStart"/>
      <w:r w:rsidR="00183B69">
        <w:rPr>
          <w:rFonts w:ascii="Arial" w:hAnsi="Arial" w:cs="Arial"/>
          <w:sz w:val="32"/>
          <w:szCs w:val="32"/>
        </w:rPr>
        <w:t>defence</w:t>
      </w:r>
      <w:proofErr w:type="spellEnd"/>
      <w:r w:rsidR="00183B69">
        <w:rPr>
          <w:rFonts w:ascii="Arial" w:hAnsi="Arial" w:cs="Arial"/>
          <w:sz w:val="32"/>
          <w:szCs w:val="32"/>
        </w:rPr>
        <w:t xml:space="preserve"> to </w:t>
      </w:r>
      <w:r w:rsidR="005D64F4">
        <w:rPr>
          <w:rFonts w:ascii="Arial" w:hAnsi="Arial" w:cs="Arial"/>
          <w:sz w:val="32"/>
          <w:szCs w:val="32"/>
        </w:rPr>
        <w:t>deny this</w:t>
      </w:r>
      <w:r w:rsidR="000310CA">
        <w:rPr>
          <w:rFonts w:ascii="Arial" w:hAnsi="Arial" w:cs="Arial"/>
          <w:sz w:val="32"/>
          <w:szCs w:val="32"/>
        </w:rPr>
        <w:t xml:space="preserve"> averment, he is deem</w:t>
      </w:r>
      <w:r w:rsidR="005F3ADF">
        <w:rPr>
          <w:rFonts w:ascii="Arial" w:hAnsi="Arial" w:cs="Arial"/>
          <w:sz w:val="32"/>
          <w:szCs w:val="32"/>
        </w:rPr>
        <w:t>ed</w:t>
      </w:r>
      <w:r w:rsidR="000310CA">
        <w:rPr>
          <w:rFonts w:ascii="Arial" w:hAnsi="Arial" w:cs="Arial"/>
          <w:sz w:val="32"/>
          <w:szCs w:val="32"/>
        </w:rPr>
        <w:t xml:space="preserve"> to have admitted same and the fact of the plaintiff having registered </w:t>
      </w:r>
      <w:r w:rsidR="006B5CA7">
        <w:rPr>
          <w:rFonts w:ascii="Arial" w:hAnsi="Arial" w:cs="Arial"/>
          <w:sz w:val="32"/>
          <w:szCs w:val="32"/>
        </w:rPr>
        <w:t>the mark, subject matter of this suit is not in dispute at this stage.</w:t>
      </w:r>
    </w:p>
    <w:p w:rsidR="00164515" w:rsidRDefault="006B5CA7" w:rsidP="001333FC">
      <w:pPr>
        <w:jc w:val="both"/>
        <w:rPr>
          <w:rFonts w:ascii="Arial" w:hAnsi="Arial" w:cs="Arial"/>
          <w:sz w:val="32"/>
          <w:szCs w:val="32"/>
        </w:rPr>
      </w:pPr>
      <w:r>
        <w:rPr>
          <w:rFonts w:ascii="Arial" w:hAnsi="Arial" w:cs="Arial"/>
          <w:sz w:val="32"/>
          <w:szCs w:val="32"/>
        </w:rPr>
        <w:t>Having registered the mark, the plaintiff is entitled under section 43 (2)</w:t>
      </w:r>
      <w:r w:rsidR="005F3ADF">
        <w:rPr>
          <w:rFonts w:ascii="Arial" w:hAnsi="Arial" w:cs="Arial"/>
          <w:sz w:val="32"/>
          <w:szCs w:val="32"/>
        </w:rPr>
        <w:t xml:space="preserve"> </w:t>
      </w:r>
      <w:r w:rsidR="00203260">
        <w:rPr>
          <w:rFonts w:ascii="Arial" w:hAnsi="Arial" w:cs="Arial"/>
          <w:sz w:val="32"/>
          <w:szCs w:val="32"/>
        </w:rPr>
        <w:t>of the Act – Cap 95</w:t>
      </w:r>
      <w:r w:rsidR="00C21643">
        <w:rPr>
          <w:rFonts w:ascii="Arial" w:hAnsi="Arial" w:cs="Arial"/>
          <w:sz w:val="32"/>
          <w:szCs w:val="32"/>
        </w:rPr>
        <w:t>:</w:t>
      </w:r>
      <w:r w:rsidR="00203260">
        <w:rPr>
          <w:rFonts w:ascii="Arial" w:hAnsi="Arial" w:cs="Arial"/>
          <w:sz w:val="32"/>
          <w:szCs w:val="32"/>
        </w:rPr>
        <w:t>01</w:t>
      </w:r>
      <w:r w:rsidR="000F0CD4">
        <w:rPr>
          <w:rFonts w:ascii="Arial" w:hAnsi="Arial" w:cs="Arial"/>
          <w:sz w:val="32"/>
          <w:szCs w:val="32"/>
        </w:rPr>
        <w:t xml:space="preserve"> to institute </w:t>
      </w:r>
      <w:r w:rsidR="00783607">
        <w:rPr>
          <w:rFonts w:ascii="Arial" w:hAnsi="Arial" w:cs="Arial"/>
          <w:sz w:val="32"/>
          <w:szCs w:val="32"/>
        </w:rPr>
        <w:t xml:space="preserve">the present suit against the applicant. It is the duty of the plaintiff/respondent to </w:t>
      </w:r>
      <w:r w:rsidR="00A77ED3">
        <w:rPr>
          <w:rFonts w:ascii="Arial" w:hAnsi="Arial" w:cs="Arial"/>
          <w:sz w:val="32"/>
          <w:szCs w:val="32"/>
        </w:rPr>
        <w:t xml:space="preserve">demonstrate </w:t>
      </w:r>
      <w:r w:rsidR="00350B5C">
        <w:rPr>
          <w:rFonts w:ascii="Arial" w:hAnsi="Arial" w:cs="Arial"/>
          <w:sz w:val="32"/>
          <w:szCs w:val="32"/>
        </w:rPr>
        <w:t xml:space="preserve">that the applicant indeed infringed on his registered trademark by using same </w:t>
      </w:r>
      <w:r w:rsidR="00FA1C1B">
        <w:rPr>
          <w:rFonts w:ascii="Arial" w:hAnsi="Arial" w:cs="Arial"/>
          <w:sz w:val="32"/>
          <w:szCs w:val="32"/>
        </w:rPr>
        <w:t xml:space="preserve">to sell goods in The Gambia. This burden </w:t>
      </w:r>
      <w:r w:rsidR="0058729A">
        <w:rPr>
          <w:rFonts w:ascii="Arial" w:hAnsi="Arial" w:cs="Arial"/>
          <w:sz w:val="32"/>
          <w:szCs w:val="32"/>
        </w:rPr>
        <w:t>is a fac</w:t>
      </w:r>
      <w:r w:rsidR="008725C3">
        <w:rPr>
          <w:rFonts w:ascii="Arial" w:hAnsi="Arial" w:cs="Arial"/>
          <w:sz w:val="32"/>
          <w:szCs w:val="32"/>
        </w:rPr>
        <w:t>tual</w:t>
      </w:r>
      <w:r w:rsidR="0058729A">
        <w:rPr>
          <w:rFonts w:ascii="Arial" w:hAnsi="Arial" w:cs="Arial"/>
          <w:sz w:val="32"/>
          <w:szCs w:val="32"/>
        </w:rPr>
        <w:t xml:space="preserve"> </w:t>
      </w:r>
      <w:r w:rsidR="00C21643">
        <w:rPr>
          <w:rFonts w:ascii="Arial" w:hAnsi="Arial" w:cs="Arial"/>
          <w:sz w:val="32"/>
          <w:szCs w:val="32"/>
        </w:rPr>
        <w:t>on</w:t>
      </w:r>
      <w:r w:rsidR="00087555">
        <w:rPr>
          <w:rFonts w:ascii="Arial" w:hAnsi="Arial" w:cs="Arial"/>
          <w:sz w:val="32"/>
          <w:szCs w:val="32"/>
        </w:rPr>
        <w:t xml:space="preserve">e as opposed to a legal </w:t>
      </w:r>
      <w:r w:rsidR="003225FA">
        <w:rPr>
          <w:rFonts w:ascii="Arial" w:hAnsi="Arial" w:cs="Arial"/>
          <w:sz w:val="32"/>
          <w:szCs w:val="32"/>
        </w:rPr>
        <w:t xml:space="preserve">burden </w:t>
      </w:r>
      <w:r w:rsidR="00C62C23">
        <w:rPr>
          <w:rFonts w:ascii="Arial" w:hAnsi="Arial" w:cs="Arial"/>
          <w:sz w:val="32"/>
          <w:szCs w:val="32"/>
        </w:rPr>
        <w:t>and same can only</w:t>
      </w:r>
      <w:r w:rsidR="00DE4167">
        <w:rPr>
          <w:rFonts w:ascii="Arial" w:hAnsi="Arial" w:cs="Arial"/>
          <w:sz w:val="32"/>
          <w:szCs w:val="32"/>
        </w:rPr>
        <w:t xml:space="preserve"> be discharged through</w:t>
      </w:r>
      <w:r w:rsidR="00356F29">
        <w:rPr>
          <w:rFonts w:ascii="Arial" w:hAnsi="Arial" w:cs="Arial"/>
          <w:sz w:val="32"/>
          <w:szCs w:val="32"/>
        </w:rPr>
        <w:t xml:space="preserve"> evidence and the respondent must therefore </w:t>
      </w:r>
      <w:r w:rsidR="006334E6">
        <w:rPr>
          <w:rFonts w:ascii="Arial" w:hAnsi="Arial" w:cs="Arial"/>
          <w:sz w:val="32"/>
          <w:szCs w:val="32"/>
        </w:rPr>
        <w:t xml:space="preserve">be given the opportunity </w:t>
      </w:r>
      <w:r w:rsidR="00067629">
        <w:rPr>
          <w:rFonts w:ascii="Arial" w:hAnsi="Arial" w:cs="Arial"/>
          <w:sz w:val="32"/>
          <w:szCs w:val="32"/>
        </w:rPr>
        <w:t xml:space="preserve">to produce </w:t>
      </w:r>
      <w:r w:rsidR="00DA2914">
        <w:rPr>
          <w:rFonts w:ascii="Arial" w:hAnsi="Arial" w:cs="Arial"/>
          <w:sz w:val="32"/>
          <w:szCs w:val="32"/>
        </w:rPr>
        <w:t xml:space="preserve">his evidence </w:t>
      </w:r>
      <w:r w:rsidR="00756722">
        <w:rPr>
          <w:rFonts w:ascii="Arial" w:hAnsi="Arial" w:cs="Arial"/>
          <w:sz w:val="32"/>
          <w:szCs w:val="32"/>
        </w:rPr>
        <w:t xml:space="preserve">before </w:t>
      </w:r>
      <w:r w:rsidR="003F45A6">
        <w:rPr>
          <w:rFonts w:ascii="Arial" w:hAnsi="Arial" w:cs="Arial"/>
          <w:sz w:val="32"/>
          <w:szCs w:val="32"/>
        </w:rPr>
        <w:t xml:space="preserve">the court. To </w:t>
      </w:r>
      <w:r w:rsidR="009B6F9B">
        <w:rPr>
          <w:rFonts w:ascii="Arial" w:hAnsi="Arial" w:cs="Arial"/>
          <w:sz w:val="32"/>
          <w:szCs w:val="32"/>
        </w:rPr>
        <w:t xml:space="preserve">that extent, I do not see </w:t>
      </w:r>
      <w:r w:rsidR="00C771A9">
        <w:rPr>
          <w:rFonts w:ascii="Arial" w:hAnsi="Arial" w:cs="Arial"/>
          <w:sz w:val="32"/>
          <w:szCs w:val="32"/>
        </w:rPr>
        <w:t xml:space="preserve">how it can </w:t>
      </w:r>
      <w:r w:rsidR="00C21643">
        <w:rPr>
          <w:rFonts w:ascii="Arial" w:hAnsi="Arial" w:cs="Arial"/>
          <w:sz w:val="32"/>
          <w:szCs w:val="32"/>
        </w:rPr>
        <w:t>be said that even if</w:t>
      </w:r>
      <w:r w:rsidR="00A86688">
        <w:rPr>
          <w:rFonts w:ascii="Arial" w:hAnsi="Arial" w:cs="Arial"/>
          <w:sz w:val="32"/>
          <w:szCs w:val="32"/>
        </w:rPr>
        <w:t xml:space="preserve"> the fact of the respondent</w:t>
      </w:r>
      <w:r w:rsidR="00C21643">
        <w:rPr>
          <w:rFonts w:ascii="Arial" w:hAnsi="Arial" w:cs="Arial"/>
          <w:sz w:val="32"/>
          <w:szCs w:val="32"/>
        </w:rPr>
        <w:t>’s</w:t>
      </w:r>
      <w:r w:rsidR="00A86688">
        <w:rPr>
          <w:rFonts w:ascii="Arial" w:hAnsi="Arial" w:cs="Arial"/>
          <w:sz w:val="32"/>
          <w:szCs w:val="32"/>
        </w:rPr>
        <w:t xml:space="preserve"> </w:t>
      </w:r>
      <w:r w:rsidR="005C0D24">
        <w:rPr>
          <w:rFonts w:ascii="Arial" w:hAnsi="Arial" w:cs="Arial"/>
          <w:sz w:val="32"/>
          <w:szCs w:val="32"/>
        </w:rPr>
        <w:t xml:space="preserve">registration </w:t>
      </w:r>
      <w:r w:rsidR="003D2017">
        <w:rPr>
          <w:rFonts w:ascii="Arial" w:hAnsi="Arial" w:cs="Arial"/>
          <w:sz w:val="32"/>
          <w:szCs w:val="32"/>
        </w:rPr>
        <w:t xml:space="preserve">of trademark </w:t>
      </w:r>
      <w:r w:rsidR="003169B4">
        <w:rPr>
          <w:rFonts w:ascii="Arial" w:hAnsi="Arial" w:cs="Arial"/>
          <w:sz w:val="32"/>
          <w:szCs w:val="32"/>
        </w:rPr>
        <w:t xml:space="preserve">is </w:t>
      </w:r>
      <w:r w:rsidR="002D4017">
        <w:rPr>
          <w:rFonts w:ascii="Arial" w:hAnsi="Arial" w:cs="Arial"/>
          <w:sz w:val="32"/>
          <w:szCs w:val="32"/>
        </w:rPr>
        <w:t>concede</w:t>
      </w:r>
      <w:r w:rsidR="00C21643">
        <w:rPr>
          <w:rFonts w:ascii="Arial" w:hAnsi="Arial" w:cs="Arial"/>
          <w:sz w:val="32"/>
          <w:szCs w:val="32"/>
        </w:rPr>
        <w:t>d</w:t>
      </w:r>
      <w:r w:rsidR="004F6835">
        <w:rPr>
          <w:rFonts w:ascii="Arial" w:hAnsi="Arial" w:cs="Arial"/>
          <w:sz w:val="32"/>
          <w:szCs w:val="32"/>
        </w:rPr>
        <w:t xml:space="preserve">, his </w:t>
      </w:r>
      <w:r w:rsidR="00C21643">
        <w:rPr>
          <w:rFonts w:ascii="Arial" w:hAnsi="Arial" w:cs="Arial"/>
          <w:sz w:val="32"/>
          <w:szCs w:val="32"/>
        </w:rPr>
        <w:t>action is still not</w:t>
      </w:r>
      <w:r w:rsidR="00180EA4">
        <w:rPr>
          <w:rFonts w:ascii="Arial" w:hAnsi="Arial" w:cs="Arial"/>
          <w:sz w:val="32"/>
          <w:szCs w:val="32"/>
        </w:rPr>
        <w:t xml:space="preserve"> mainta</w:t>
      </w:r>
      <w:r w:rsidR="00FC3840">
        <w:rPr>
          <w:rFonts w:ascii="Arial" w:hAnsi="Arial" w:cs="Arial"/>
          <w:sz w:val="32"/>
          <w:szCs w:val="32"/>
        </w:rPr>
        <w:t>ina</w:t>
      </w:r>
      <w:r w:rsidR="00180EA4">
        <w:rPr>
          <w:rFonts w:ascii="Arial" w:hAnsi="Arial" w:cs="Arial"/>
          <w:sz w:val="32"/>
          <w:szCs w:val="32"/>
        </w:rPr>
        <w:t>ble against the</w:t>
      </w:r>
      <w:r w:rsidR="00CE2310">
        <w:rPr>
          <w:rFonts w:ascii="Arial" w:hAnsi="Arial" w:cs="Arial"/>
          <w:sz w:val="32"/>
          <w:szCs w:val="32"/>
        </w:rPr>
        <w:t xml:space="preserve"> applicant. </w:t>
      </w:r>
      <w:r w:rsidR="009557BE">
        <w:rPr>
          <w:rFonts w:ascii="Arial" w:hAnsi="Arial" w:cs="Arial"/>
          <w:sz w:val="32"/>
          <w:szCs w:val="32"/>
        </w:rPr>
        <w:t xml:space="preserve">I do not therefore </w:t>
      </w:r>
      <w:r w:rsidR="004D3598">
        <w:rPr>
          <w:rFonts w:ascii="Arial" w:hAnsi="Arial" w:cs="Arial"/>
          <w:sz w:val="32"/>
          <w:szCs w:val="32"/>
        </w:rPr>
        <w:t xml:space="preserve">see how </w:t>
      </w:r>
      <w:r w:rsidR="00AD11C8">
        <w:rPr>
          <w:rFonts w:ascii="Arial" w:hAnsi="Arial" w:cs="Arial"/>
          <w:sz w:val="32"/>
          <w:szCs w:val="32"/>
        </w:rPr>
        <w:t xml:space="preserve">the applicant can claim the respondent’s claim </w:t>
      </w:r>
      <w:r w:rsidR="00557329">
        <w:rPr>
          <w:rFonts w:ascii="Arial" w:hAnsi="Arial" w:cs="Arial"/>
          <w:sz w:val="32"/>
          <w:szCs w:val="32"/>
        </w:rPr>
        <w:t xml:space="preserve">is an abuse of the court process or even </w:t>
      </w:r>
      <w:r w:rsidR="00A46A6E">
        <w:rPr>
          <w:rFonts w:ascii="Arial" w:hAnsi="Arial" w:cs="Arial"/>
          <w:sz w:val="32"/>
          <w:szCs w:val="32"/>
        </w:rPr>
        <w:t xml:space="preserve">that he has a legal </w:t>
      </w:r>
      <w:proofErr w:type="spellStart"/>
      <w:r w:rsidR="00A46A6E">
        <w:rPr>
          <w:rFonts w:ascii="Arial" w:hAnsi="Arial" w:cs="Arial"/>
          <w:sz w:val="32"/>
          <w:szCs w:val="32"/>
        </w:rPr>
        <w:t>defence</w:t>
      </w:r>
      <w:proofErr w:type="spellEnd"/>
      <w:r w:rsidR="00A46A6E">
        <w:rPr>
          <w:rFonts w:ascii="Arial" w:hAnsi="Arial" w:cs="Arial"/>
          <w:sz w:val="32"/>
          <w:szCs w:val="32"/>
        </w:rPr>
        <w:t xml:space="preserve"> </w:t>
      </w:r>
      <w:r w:rsidR="00490041">
        <w:rPr>
          <w:rFonts w:ascii="Arial" w:hAnsi="Arial" w:cs="Arial"/>
          <w:sz w:val="32"/>
          <w:szCs w:val="32"/>
        </w:rPr>
        <w:t xml:space="preserve">to the respondent’s action </w:t>
      </w:r>
      <w:r w:rsidR="00C21643">
        <w:rPr>
          <w:rFonts w:ascii="Arial" w:hAnsi="Arial" w:cs="Arial"/>
          <w:sz w:val="32"/>
          <w:szCs w:val="32"/>
        </w:rPr>
        <w:t xml:space="preserve">based on the fact that a trademark action </w:t>
      </w:r>
      <w:r w:rsidR="00490041">
        <w:rPr>
          <w:rFonts w:ascii="Arial" w:hAnsi="Arial" w:cs="Arial"/>
          <w:sz w:val="32"/>
          <w:szCs w:val="32"/>
        </w:rPr>
        <w:t xml:space="preserve">is only </w:t>
      </w:r>
      <w:r w:rsidR="005B1D24">
        <w:rPr>
          <w:rFonts w:ascii="Arial" w:hAnsi="Arial" w:cs="Arial"/>
          <w:sz w:val="32"/>
          <w:szCs w:val="32"/>
        </w:rPr>
        <w:t>maintainable</w:t>
      </w:r>
      <w:r w:rsidR="00D623FC">
        <w:rPr>
          <w:rFonts w:ascii="Arial" w:hAnsi="Arial" w:cs="Arial"/>
          <w:sz w:val="32"/>
          <w:szCs w:val="32"/>
        </w:rPr>
        <w:t xml:space="preserve"> against the </w:t>
      </w:r>
      <w:r w:rsidR="0080526C">
        <w:rPr>
          <w:rFonts w:ascii="Arial" w:hAnsi="Arial" w:cs="Arial"/>
          <w:sz w:val="32"/>
          <w:szCs w:val="32"/>
        </w:rPr>
        <w:t xml:space="preserve">manufacturer </w:t>
      </w:r>
      <w:r w:rsidR="004A07C2">
        <w:rPr>
          <w:rFonts w:ascii="Arial" w:hAnsi="Arial" w:cs="Arial"/>
          <w:sz w:val="32"/>
          <w:szCs w:val="32"/>
        </w:rPr>
        <w:t>of goo</w:t>
      </w:r>
      <w:r w:rsidR="00522711">
        <w:rPr>
          <w:rFonts w:ascii="Arial" w:hAnsi="Arial" w:cs="Arial"/>
          <w:sz w:val="32"/>
          <w:szCs w:val="32"/>
        </w:rPr>
        <w:t xml:space="preserve">ds. The applicant’s </w:t>
      </w:r>
      <w:r w:rsidR="000C64BA">
        <w:rPr>
          <w:rFonts w:ascii="Arial" w:hAnsi="Arial" w:cs="Arial"/>
          <w:sz w:val="32"/>
          <w:szCs w:val="32"/>
        </w:rPr>
        <w:t>claims</w:t>
      </w:r>
      <w:r w:rsidR="00522711">
        <w:rPr>
          <w:rFonts w:ascii="Arial" w:hAnsi="Arial" w:cs="Arial"/>
          <w:sz w:val="32"/>
          <w:szCs w:val="32"/>
        </w:rPr>
        <w:t xml:space="preserve"> </w:t>
      </w:r>
      <w:r w:rsidR="00164515">
        <w:rPr>
          <w:rFonts w:ascii="Arial" w:hAnsi="Arial" w:cs="Arial"/>
          <w:sz w:val="32"/>
          <w:szCs w:val="32"/>
        </w:rPr>
        <w:t>in this regard are therefore rejected by the court.</w:t>
      </w:r>
    </w:p>
    <w:p w:rsidR="000C64BA" w:rsidRDefault="009D5596" w:rsidP="001333FC">
      <w:pPr>
        <w:jc w:val="both"/>
        <w:rPr>
          <w:rFonts w:ascii="Arial" w:hAnsi="Arial" w:cs="Arial"/>
          <w:sz w:val="32"/>
          <w:szCs w:val="32"/>
        </w:rPr>
      </w:pPr>
      <w:r>
        <w:rPr>
          <w:rFonts w:ascii="Arial" w:hAnsi="Arial" w:cs="Arial"/>
          <w:sz w:val="32"/>
          <w:szCs w:val="32"/>
        </w:rPr>
        <w:t xml:space="preserve">Counsel for the applicant </w:t>
      </w:r>
      <w:r w:rsidR="00AB7DBF">
        <w:rPr>
          <w:rFonts w:ascii="Arial" w:hAnsi="Arial" w:cs="Arial"/>
          <w:sz w:val="32"/>
          <w:szCs w:val="32"/>
        </w:rPr>
        <w:t xml:space="preserve">in his submissions contends that the Act only </w:t>
      </w:r>
      <w:r w:rsidR="004B1723">
        <w:rPr>
          <w:rFonts w:ascii="Arial" w:hAnsi="Arial" w:cs="Arial"/>
          <w:sz w:val="32"/>
          <w:szCs w:val="32"/>
        </w:rPr>
        <w:t>protects “Marks</w:t>
      </w:r>
      <w:r w:rsidR="005F3B94">
        <w:rPr>
          <w:rFonts w:ascii="Arial" w:hAnsi="Arial" w:cs="Arial"/>
          <w:sz w:val="32"/>
          <w:szCs w:val="32"/>
        </w:rPr>
        <w:t>” and not “Trade</w:t>
      </w:r>
      <w:r w:rsidR="00F07028">
        <w:rPr>
          <w:rFonts w:ascii="Arial" w:hAnsi="Arial" w:cs="Arial"/>
          <w:sz w:val="32"/>
          <w:szCs w:val="32"/>
        </w:rPr>
        <w:t xml:space="preserve"> </w:t>
      </w:r>
      <w:r w:rsidR="005F3B94">
        <w:rPr>
          <w:rFonts w:ascii="Arial" w:hAnsi="Arial" w:cs="Arial"/>
          <w:sz w:val="32"/>
          <w:szCs w:val="32"/>
        </w:rPr>
        <w:t xml:space="preserve">Marks” and that Section 31 of the Act has to do </w:t>
      </w:r>
      <w:r w:rsidR="00B1498F">
        <w:rPr>
          <w:rFonts w:ascii="Arial" w:hAnsi="Arial" w:cs="Arial"/>
          <w:sz w:val="32"/>
          <w:szCs w:val="32"/>
        </w:rPr>
        <w:t>with “Marks</w:t>
      </w:r>
      <w:r w:rsidR="00EB30F5">
        <w:rPr>
          <w:rFonts w:ascii="Arial" w:hAnsi="Arial" w:cs="Arial"/>
          <w:sz w:val="32"/>
          <w:szCs w:val="32"/>
        </w:rPr>
        <w:t>”.</w:t>
      </w:r>
    </w:p>
    <w:p w:rsidR="00421AED" w:rsidRDefault="00F822B3" w:rsidP="001333FC">
      <w:pPr>
        <w:jc w:val="both"/>
        <w:rPr>
          <w:rFonts w:ascii="Arial" w:hAnsi="Arial" w:cs="Arial"/>
          <w:sz w:val="32"/>
          <w:szCs w:val="32"/>
        </w:rPr>
      </w:pPr>
      <w:r>
        <w:rPr>
          <w:rFonts w:ascii="Arial" w:hAnsi="Arial" w:cs="Arial"/>
          <w:sz w:val="32"/>
          <w:szCs w:val="32"/>
        </w:rPr>
        <w:t xml:space="preserve">If my understanding of the </w:t>
      </w:r>
      <w:r w:rsidR="003F1FAD">
        <w:rPr>
          <w:rFonts w:ascii="Arial" w:hAnsi="Arial" w:cs="Arial"/>
          <w:sz w:val="32"/>
          <w:szCs w:val="32"/>
        </w:rPr>
        <w:t xml:space="preserve">Contention </w:t>
      </w:r>
      <w:r w:rsidR="006B1C96">
        <w:rPr>
          <w:rFonts w:ascii="Arial" w:hAnsi="Arial" w:cs="Arial"/>
          <w:sz w:val="32"/>
          <w:szCs w:val="32"/>
        </w:rPr>
        <w:t xml:space="preserve">of counsel </w:t>
      </w:r>
      <w:r>
        <w:rPr>
          <w:rFonts w:ascii="Arial" w:hAnsi="Arial" w:cs="Arial"/>
          <w:sz w:val="32"/>
          <w:szCs w:val="32"/>
        </w:rPr>
        <w:t>for the</w:t>
      </w:r>
      <w:r w:rsidR="00B73F4F">
        <w:rPr>
          <w:rFonts w:ascii="Arial" w:hAnsi="Arial" w:cs="Arial"/>
          <w:sz w:val="32"/>
          <w:szCs w:val="32"/>
        </w:rPr>
        <w:t xml:space="preserve"> applicant is correct and I </w:t>
      </w:r>
      <w:r w:rsidR="00832550">
        <w:rPr>
          <w:rFonts w:ascii="Arial" w:hAnsi="Arial" w:cs="Arial"/>
          <w:sz w:val="32"/>
          <w:szCs w:val="32"/>
        </w:rPr>
        <w:t xml:space="preserve">presume </w:t>
      </w:r>
      <w:r w:rsidR="00E253AB">
        <w:rPr>
          <w:rFonts w:ascii="Arial" w:hAnsi="Arial" w:cs="Arial"/>
          <w:sz w:val="32"/>
          <w:szCs w:val="32"/>
        </w:rPr>
        <w:t xml:space="preserve">it is, counsel for the applicant </w:t>
      </w:r>
      <w:r w:rsidR="00534B54">
        <w:rPr>
          <w:rFonts w:ascii="Arial" w:hAnsi="Arial" w:cs="Arial"/>
          <w:sz w:val="32"/>
          <w:szCs w:val="32"/>
        </w:rPr>
        <w:t xml:space="preserve">is seeking to say there is a difference between </w:t>
      </w:r>
      <w:r w:rsidR="00B12CB4">
        <w:rPr>
          <w:rFonts w:ascii="Arial" w:hAnsi="Arial" w:cs="Arial"/>
          <w:sz w:val="32"/>
          <w:szCs w:val="32"/>
        </w:rPr>
        <w:t xml:space="preserve">a “Mark” </w:t>
      </w:r>
      <w:r w:rsidR="00C21643">
        <w:rPr>
          <w:rFonts w:ascii="Arial" w:hAnsi="Arial" w:cs="Arial"/>
          <w:sz w:val="32"/>
          <w:szCs w:val="32"/>
        </w:rPr>
        <w:t xml:space="preserve">and a “Trademark” </w:t>
      </w:r>
      <w:r w:rsidR="00B12CB4">
        <w:rPr>
          <w:rFonts w:ascii="Arial" w:hAnsi="Arial" w:cs="Arial"/>
          <w:sz w:val="32"/>
          <w:szCs w:val="32"/>
        </w:rPr>
        <w:t>and</w:t>
      </w:r>
      <w:r w:rsidR="00C21643">
        <w:rPr>
          <w:rFonts w:ascii="Arial" w:hAnsi="Arial" w:cs="Arial"/>
          <w:sz w:val="32"/>
          <w:szCs w:val="32"/>
        </w:rPr>
        <w:t xml:space="preserve"> that the Act </w:t>
      </w:r>
      <w:r w:rsidR="0041319D">
        <w:rPr>
          <w:rFonts w:ascii="Arial" w:hAnsi="Arial" w:cs="Arial"/>
          <w:sz w:val="32"/>
          <w:szCs w:val="32"/>
        </w:rPr>
        <w:t>protects against the infringement of a “Mark”</w:t>
      </w:r>
      <w:r w:rsidR="00B12CB4">
        <w:rPr>
          <w:rFonts w:ascii="Arial" w:hAnsi="Arial" w:cs="Arial"/>
          <w:sz w:val="32"/>
          <w:szCs w:val="32"/>
        </w:rPr>
        <w:t xml:space="preserve"> not a “Trademark” </w:t>
      </w:r>
      <w:r w:rsidR="00CA22CF">
        <w:rPr>
          <w:rFonts w:ascii="Arial" w:hAnsi="Arial" w:cs="Arial"/>
          <w:sz w:val="32"/>
          <w:szCs w:val="32"/>
        </w:rPr>
        <w:t xml:space="preserve">and since the respondent’s claim is in respect of a </w:t>
      </w:r>
      <w:r w:rsidR="00CA22CF">
        <w:rPr>
          <w:rFonts w:ascii="Arial" w:hAnsi="Arial" w:cs="Arial"/>
          <w:sz w:val="32"/>
          <w:szCs w:val="32"/>
        </w:rPr>
        <w:lastRenderedPageBreak/>
        <w:t>“Trade</w:t>
      </w:r>
      <w:r w:rsidR="00F07028">
        <w:rPr>
          <w:rFonts w:ascii="Arial" w:hAnsi="Arial" w:cs="Arial"/>
          <w:sz w:val="32"/>
          <w:szCs w:val="32"/>
        </w:rPr>
        <w:t xml:space="preserve"> </w:t>
      </w:r>
      <w:r w:rsidR="00CA22CF">
        <w:rPr>
          <w:rFonts w:ascii="Arial" w:hAnsi="Arial" w:cs="Arial"/>
          <w:sz w:val="32"/>
          <w:szCs w:val="32"/>
        </w:rPr>
        <w:t xml:space="preserve">Mark” he </w:t>
      </w:r>
      <w:proofErr w:type="spellStart"/>
      <w:r w:rsidR="00CA22CF">
        <w:rPr>
          <w:rFonts w:ascii="Arial" w:hAnsi="Arial" w:cs="Arial"/>
          <w:sz w:val="32"/>
          <w:szCs w:val="32"/>
        </w:rPr>
        <w:t>can not</w:t>
      </w:r>
      <w:proofErr w:type="spellEnd"/>
      <w:r w:rsidR="00CA22CF">
        <w:rPr>
          <w:rFonts w:ascii="Arial" w:hAnsi="Arial" w:cs="Arial"/>
          <w:sz w:val="32"/>
          <w:szCs w:val="32"/>
        </w:rPr>
        <w:t xml:space="preserve"> seek protection under the Act, which deals </w:t>
      </w:r>
      <w:r w:rsidR="00421AED">
        <w:rPr>
          <w:rFonts w:ascii="Arial" w:hAnsi="Arial" w:cs="Arial"/>
          <w:sz w:val="32"/>
          <w:szCs w:val="32"/>
        </w:rPr>
        <w:t>with “Mark”.</w:t>
      </w:r>
    </w:p>
    <w:p w:rsidR="00DB03B5" w:rsidRDefault="00421AED" w:rsidP="001333FC">
      <w:pPr>
        <w:jc w:val="both"/>
        <w:rPr>
          <w:rFonts w:ascii="Arial" w:hAnsi="Arial" w:cs="Arial"/>
          <w:sz w:val="32"/>
          <w:szCs w:val="32"/>
        </w:rPr>
      </w:pPr>
      <w:r>
        <w:rPr>
          <w:rFonts w:ascii="Arial" w:hAnsi="Arial" w:cs="Arial"/>
          <w:sz w:val="32"/>
          <w:szCs w:val="32"/>
        </w:rPr>
        <w:t xml:space="preserve">I </w:t>
      </w:r>
      <w:r w:rsidR="004E62E7">
        <w:rPr>
          <w:rFonts w:ascii="Arial" w:hAnsi="Arial" w:cs="Arial"/>
          <w:sz w:val="32"/>
          <w:szCs w:val="32"/>
        </w:rPr>
        <w:t xml:space="preserve">do not see the basis of counsel </w:t>
      </w:r>
      <w:r w:rsidR="00C623B7">
        <w:rPr>
          <w:rFonts w:ascii="Arial" w:hAnsi="Arial" w:cs="Arial"/>
          <w:sz w:val="32"/>
          <w:szCs w:val="32"/>
        </w:rPr>
        <w:t xml:space="preserve">for the applicant’s </w:t>
      </w:r>
      <w:r w:rsidR="00BA1CCD">
        <w:rPr>
          <w:rFonts w:ascii="Arial" w:hAnsi="Arial" w:cs="Arial"/>
          <w:sz w:val="32"/>
          <w:szCs w:val="32"/>
        </w:rPr>
        <w:t>contention. The def</w:t>
      </w:r>
      <w:r w:rsidR="00B50783">
        <w:rPr>
          <w:rFonts w:ascii="Arial" w:hAnsi="Arial" w:cs="Arial"/>
          <w:sz w:val="32"/>
          <w:szCs w:val="32"/>
        </w:rPr>
        <w:t xml:space="preserve">inition section </w:t>
      </w:r>
      <w:r w:rsidR="000A37DA">
        <w:rPr>
          <w:rFonts w:ascii="Arial" w:hAnsi="Arial" w:cs="Arial"/>
          <w:sz w:val="32"/>
          <w:szCs w:val="32"/>
        </w:rPr>
        <w:t>of</w:t>
      </w:r>
      <w:r w:rsidR="005125FD">
        <w:rPr>
          <w:rFonts w:ascii="Arial" w:hAnsi="Arial" w:cs="Arial"/>
          <w:sz w:val="32"/>
          <w:szCs w:val="32"/>
        </w:rPr>
        <w:t xml:space="preserve"> the Act </w:t>
      </w:r>
      <w:r w:rsidR="0041319D">
        <w:rPr>
          <w:rFonts w:ascii="Arial" w:hAnsi="Arial" w:cs="Arial"/>
          <w:sz w:val="32"/>
          <w:szCs w:val="32"/>
        </w:rPr>
        <w:t xml:space="preserve">on the issue of marks, trade names </w:t>
      </w:r>
      <w:proofErr w:type="spellStart"/>
      <w:r w:rsidR="0041319D">
        <w:rPr>
          <w:rFonts w:ascii="Arial" w:hAnsi="Arial" w:cs="Arial"/>
          <w:sz w:val="32"/>
          <w:szCs w:val="32"/>
        </w:rPr>
        <w:t>etc</w:t>
      </w:r>
      <w:proofErr w:type="spellEnd"/>
      <w:r w:rsidR="0041319D">
        <w:rPr>
          <w:rFonts w:ascii="Arial" w:hAnsi="Arial" w:cs="Arial"/>
          <w:sz w:val="32"/>
          <w:szCs w:val="32"/>
        </w:rPr>
        <w:t>;</w:t>
      </w:r>
      <w:r w:rsidR="005125FD">
        <w:rPr>
          <w:rFonts w:ascii="Arial" w:hAnsi="Arial" w:cs="Arial"/>
          <w:sz w:val="32"/>
          <w:szCs w:val="32"/>
        </w:rPr>
        <w:t xml:space="preserve"> Section 26 thereof </w:t>
      </w:r>
      <w:r w:rsidR="00DB03B5">
        <w:rPr>
          <w:rFonts w:ascii="Arial" w:hAnsi="Arial" w:cs="Arial"/>
          <w:sz w:val="32"/>
          <w:szCs w:val="32"/>
        </w:rPr>
        <w:t>defines a “Mark”</w:t>
      </w:r>
      <w:r w:rsidR="00E253AB">
        <w:rPr>
          <w:rFonts w:ascii="Arial" w:hAnsi="Arial" w:cs="Arial"/>
          <w:sz w:val="32"/>
          <w:szCs w:val="32"/>
        </w:rPr>
        <w:t xml:space="preserve"> </w:t>
      </w:r>
      <w:r w:rsidR="00DB03B5">
        <w:rPr>
          <w:rFonts w:ascii="Arial" w:hAnsi="Arial" w:cs="Arial"/>
          <w:sz w:val="32"/>
          <w:szCs w:val="32"/>
        </w:rPr>
        <w:t>as follows;</w:t>
      </w:r>
    </w:p>
    <w:p w:rsidR="00A50136" w:rsidRPr="0041319D" w:rsidRDefault="00E518C3" w:rsidP="001333FC">
      <w:pPr>
        <w:spacing w:before="240"/>
        <w:jc w:val="both"/>
        <w:rPr>
          <w:rFonts w:ascii="Arial" w:hAnsi="Arial" w:cs="Arial"/>
          <w:i/>
          <w:sz w:val="32"/>
          <w:szCs w:val="32"/>
        </w:rPr>
      </w:pPr>
      <w:r w:rsidRPr="0041319D">
        <w:rPr>
          <w:rFonts w:ascii="Arial" w:hAnsi="Arial" w:cs="Arial"/>
          <w:i/>
          <w:sz w:val="32"/>
          <w:szCs w:val="32"/>
        </w:rPr>
        <w:t xml:space="preserve">…..”Mark” means a visible sign </w:t>
      </w:r>
      <w:r w:rsidR="00443FAC" w:rsidRPr="0041319D">
        <w:rPr>
          <w:rFonts w:ascii="Arial" w:hAnsi="Arial" w:cs="Arial"/>
          <w:i/>
          <w:sz w:val="32"/>
          <w:szCs w:val="32"/>
        </w:rPr>
        <w:t xml:space="preserve">capable </w:t>
      </w:r>
      <w:r w:rsidR="00F37AC0" w:rsidRPr="0041319D">
        <w:rPr>
          <w:rFonts w:ascii="Arial" w:hAnsi="Arial" w:cs="Arial"/>
          <w:i/>
          <w:sz w:val="32"/>
          <w:szCs w:val="32"/>
        </w:rPr>
        <w:t xml:space="preserve">of distinguishing </w:t>
      </w:r>
      <w:r w:rsidR="00382B2F" w:rsidRPr="0041319D">
        <w:rPr>
          <w:rFonts w:ascii="Arial" w:hAnsi="Arial" w:cs="Arial"/>
          <w:i/>
          <w:sz w:val="32"/>
          <w:szCs w:val="32"/>
        </w:rPr>
        <w:t>the goods (“Trade</w:t>
      </w:r>
      <w:r w:rsidR="00F07028" w:rsidRPr="0041319D">
        <w:rPr>
          <w:rFonts w:ascii="Arial" w:hAnsi="Arial" w:cs="Arial"/>
          <w:i/>
          <w:sz w:val="32"/>
          <w:szCs w:val="32"/>
        </w:rPr>
        <w:t xml:space="preserve"> </w:t>
      </w:r>
      <w:r w:rsidR="00382B2F" w:rsidRPr="0041319D">
        <w:rPr>
          <w:rFonts w:ascii="Arial" w:hAnsi="Arial" w:cs="Arial"/>
          <w:i/>
          <w:sz w:val="32"/>
          <w:szCs w:val="32"/>
        </w:rPr>
        <w:t>Mark”)</w:t>
      </w:r>
      <w:r w:rsidR="000C63EB" w:rsidRPr="0041319D">
        <w:rPr>
          <w:rFonts w:ascii="Arial" w:hAnsi="Arial" w:cs="Arial"/>
          <w:i/>
          <w:sz w:val="32"/>
          <w:szCs w:val="32"/>
        </w:rPr>
        <w:t xml:space="preserve"> or services (“service mark”)</w:t>
      </w:r>
      <w:r w:rsidR="00203CCB" w:rsidRPr="0041319D">
        <w:rPr>
          <w:rFonts w:ascii="Arial" w:hAnsi="Arial" w:cs="Arial"/>
          <w:i/>
          <w:sz w:val="32"/>
          <w:szCs w:val="32"/>
        </w:rPr>
        <w:t xml:space="preserve"> of an enterprise.”</w:t>
      </w:r>
    </w:p>
    <w:p w:rsidR="00852B16" w:rsidRDefault="009C7457" w:rsidP="001333FC">
      <w:pPr>
        <w:spacing w:before="240"/>
        <w:jc w:val="both"/>
        <w:rPr>
          <w:rFonts w:ascii="Arial" w:hAnsi="Arial" w:cs="Arial"/>
          <w:sz w:val="32"/>
          <w:szCs w:val="32"/>
        </w:rPr>
      </w:pPr>
      <w:r>
        <w:rPr>
          <w:rFonts w:ascii="Arial" w:hAnsi="Arial" w:cs="Arial"/>
          <w:sz w:val="32"/>
          <w:szCs w:val="32"/>
        </w:rPr>
        <w:t>Thus</w:t>
      </w:r>
      <w:r w:rsidR="0041319D">
        <w:rPr>
          <w:rFonts w:ascii="Arial" w:hAnsi="Arial" w:cs="Arial"/>
          <w:sz w:val="32"/>
          <w:szCs w:val="32"/>
        </w:rPr>
        <w:t>,</w:t>
      </w:r>
      <w:r>
        <w:rPr>
          <w:rFonts w:ascii="Arial" w:hAnsi="Arial" w:cs="Arial"/>
          <w:sz w:val="32"/>
          <w:szCs w:val="32"/>
        </w:rPr>
        <w:t xml:space="preserve"> a “Mark” is generic and could be a “Mark” in relation to goods or services and when it relates to</w:t>
      </w:r>
      <w:r w:rsidR="00F07028">
        <w:rPr>
          <w:rFonts w:ascii="Arial" w:hAnsi="Arial" w:cs="Arial"/>
          <w:sz w:val="32"/>
          <w:szCs w:val="32"/>
        </w:rPr>
        <w:t xml:space="preserve"> goods, it is a “Trade Mark”</w:t>
      </w:r>
      <w:r w:rsidR="0041319D">
        <w:rPr>
          <w:rFonts w:ascii="Arial" w:hAnsi="Arial" w:cs="Arial"/>
          <w:sz w:val="32"/>
          <w:szCs w:val="32"/>
        </w:rPr>
        <w:t xml:space="preserve"> and when it</w:t>
      </w:r>
      <w:r w:rsidR="00852B16">
        <w:rPr>
          <w:rFonts w:ascii="Arial" w:hAnsi="Arial" w:cs="Arial"/>
          <w:sz w:val="32"/>
          <w:szCs w:val="32"/>
        </w:rPr>
        <w:t xml:space="preserve"> relates to service</w:t>
      </w:r>
      <w:r w:rsidR="0041319D">
        <w:rPr>
          <w:rFonts w:ascii="Arial" w:hAnsi="Arial" w:cs="Arial"/>
          <w:sz w:val="32"/>
          <w:szCs w:val="32"/>
        </w:rPr>
        <w:t>s</w:t>
      </w:r>
      <w:r w:rsidR="00852B16">
        <w:rPr>
          <w:rFonts w:ascii="Arial" w:hAnsi="Arial" w:cs="Arial"/>
          <w:sz w:val="32"/>
          <w:szCs w:val="32"/>
        </w:rPr>
        <w:t xml:space="preserve"> it is a “service mark”. </w:t>
      </w:r>
    </w:p>
    <w:p w:rsidR="006A4A64" w:rsidRDefault="00852B16" w:rsidP="001333FC">
      <w:pPr>
        <w:spacing w:before="240"/>
        <w:jc w:val="both"/>
        <w:rPr>
          <w:rFonts w:ascii="Arial" w:hAnsi="Arial" w:cs="Arial"/>
          <w:sz w:val="32"/>
          <w:szCs w:val="32"/>
        </w:rPr>
      </w:pPr>
      <w:r>
        <w:rPr>
          <w:rFonts w:ascii="Arial" w:hAnsi="Arial" w:cs="Arial"/>
          <w:sz w:val="32"/>
          <w:szCs w:val="32"/>
        </w:rPr>
        <w:t xml:space="preserve">A “mark” therefore </w:t>
      </w:r>
      <w:r w:rsidR="00260021">
        <w:rPr>
          <w:rFonts w:ascii="Arial" w:hAnsi="Arial" w:cs="Arial"/>
          <w:sz w:val="32"/>
          <w:szCs w:val="32"/>
        </w:rPr>
        <w:t>includes a “Trade Mark</w:t>
      </w:r>
      <w:r w:rsidR="006A4A64">
        <w:rPr>
          <w:rFonts w:ascii="Arial" w:hAnsi="Arial" w:cs="Arial"/>
          <w:sz w:val="32"/>
          <w:szCs w:val="32"/>
        </w:rPr>
        <w:t xml:space="preserve">.” </w:t>
      </w:r>
    </w:p>
    <w:p w:rsidR="006A4A64" w:rsidRDefault="006A4A64" w:rsidP="001333FC">
      <w:pPr>
        <w:spacing w:before="240"/>
        <w:jc w:val="both"/>
        <w:rPr>
          <w:rFonts w:ascii="Arial" w:hAnsi="Arial" w:cs="Arial"/>
          <w:sz w:val="32"/>
          <w:szCs w:val="32"/>
        </w:rPr>
      </w:pPr>
      <w:r>
        <w:rPr>
          <w:rFonts w:ascii="Arial" w:hAnsi="Arial" w:cs="Arial"/>
          <w:sz w:val="32"/>
          <w:szCs w:val="32"/>
        </w:rPr>
        <w:t>I therefore do not have any doubt in my mind that when it comes to goods as in the case of the respondent’s claim</w:t>
      </w:r>
      <w:r w:rsidR="0041319D">
        <w:rPr>
          <w:rFonts w:ascii="Arial" w:hAnsi="Arial" w:cs="Arial"/>
          <w:sz w:val="32"/>
          <w:szCs w:val="32"/>
        </w:rPr>
        <w:t>,</w:t>
      </w:r>
      <w:r>
        <w:rPr>
          <w:rFonts w:ascii="Arial" w:hAnsi="Arial" w:cs="Arial"/>
          <w:sz w:val="32"/>
          <w:szCs w:val="32"/>
        </w:rPr>
        <w:t xml:space="preserve"> a “mark” is the same as a “Trade Mark.”</w:t>
      </w:r>
    </w:p>
    <w:p w:rsidR="0017579B" w:rsidRDefault="007B365F" w:rsidP="001333FC">
      <w:pPr>
        <w:spacing w:before="240"/>
        <w:jc w:val="both"/>
        <w:rPr>
          <w:rFonts w:ascii="Arial" w:hAnsi="Arial" w:cs="Arial"/>
          <w:sz w:val="32"/>
          <w:szCs w:val="32"/>
        </w:rPr>
      </w:pPr>
      <w:r>
        <w:rPr>
          <w:rFonts w:ascii="Arial" w:hAnsi="Arial" w:cs="Arial"/>
          <w:sz w:val="32"/>
          <w:szCs w:val="32"/>
        </w:rPr>
        <w:t xml:space="preserve">Counsel for the applicant also refers </w:t>
      </w:r>
      <w:r w:rsidR="00CB0055">
        <w:rPr>
          <w:rFonts w:ascii="Arial" w:hAnsi="Arial" w:cs="Arial"/>
          <w:sz w:val="32"/>
          <w:szCs w:val="32"/>
        </w:rPr>
        <w:t xml:space="preserve">to Section </w:t>
      </w:r>
      <w:r w:rsidR="005B42A1">
        <w:rPr>
          <w:rFonts w:ascii="Arial" w:hAnsi="Arial" w:cs="Arial"/>
          <w:sz w:val="32"/>
          <w:szCs w:val="32"/>
        </w:rPr>
        <w:t>43 (2) of Cap 95:01</w:t>
      </w:r>
      <w:r w:rsidR="00BD754B">
        <w:rPr>
          <w:rFonts w:ascii="Arial" w:hAnsi="Arial" w:cs="Arial"/>
          <w:sz w:val="32"/>
          <w:szCs w:val="32"/>
        </w:rPr>
        <w:t xml:space="preserve"> and contends that it is only the owner of the mark who can sue. That is true but the owner of the mark is the person or entity that has registered the mark under the Act and since the respondent claims to have registered </w:t>
      </w:r>
      <w:r w:rsidR="00A739FE">
        <w:rPr>
          <w:rFonts w:ascii="Arial" w:hAnsi="Arial" w:cs="Arial"/>
          <w:sz w:val="32"/>
          <w:szCs w:val="32"/>
        </w:rPr>
        <w:t xml:space="preserve">the mark, subject matter of this dispute under the Act, </w:t>
      </w:r>
      <w:r w:rsidR="00C47631">
        <w:rPr>
          <w:rFonts w:ascii="Arial" w:hAnsi="Arial" w:cs="Arial"/>
          <w:sz w:val="32"/>
          <w:szCs w:val="32"/>
        </w:rPr>
        <w:t>he is presumed to be the owner of the said mark</w:t>
      </w:r>
      <w:r w:rsidR="0003184B">
        <w:rPr>
          <w:rFonts w:ascii="Arial" w:hAnsi="Arial" w:cs="Arial"/>
          <w:sz w:val="32"/>
          <w:szCs w:val="32"/>
        </w:rPr>
        <w:t>.</w:t>
      </w:r>
      <w:r w:rsidR="0017579B">
        <w:rPr>
          <w:rFonts w:ascii="Arial" w:hAnsi="Arial" w:cs="Arial"/>
          <w:sz w:val="32"/>
          <w:szCs w:val="32"/>
        </w:rPr>
        <w:t xml:space="preserve"> </w:t>
      </w:r>
    </w:p>
    <w:p w:rsidR="00EB5B95" w:rsidRDefault="0017579B" w:rsidP="001333FC">
      <w:pPr>
        <w:spacing w:before="240"/>
        <w:jc w:val="both"/>
        <w:rPr>
          <w:rFonts w:ascii="Arial" w:hAnsi="Arial" w:cs="Arial"/>
          <w:sz w:val="32"/>
          <w:szCs w:val="32"/>
        </w:rPr>
      </w:pPr>
      <w:r>
        <w:rPr>
          <w:rFonts w:ascii="Arial" w:hAnsi="Arial" w:cs="Arial"/>
          <w:sz w:val="32"/>
          <w:szCs w:val="32"/>
        </w:rPr>
        <w:t>For the above reasons, I hold the view</w:t>
      </w:r>
      <w:r w:rsidR="00CC39A8">
        <w:rPr>
          <w:rFonts w:ascii="Arial" w:hAnsi="Arial" w:cs="Arial"/>
          <w:sz w:val="32"/>
          <w:szCs w:val="32"/>
        </w:rPr>
        <w:t xml:space="preserve"> that the plaintiff/respondent</w:t>
      </w:r>
      <w:r w:rsidR="0041319D">
        <w:rPr>
          <w:rFonts w:ascii="Arial" w:hAnsi="Arial" w:cs="Arial"/>
          <w:sz w:val="32"/>
          <w:szCs w:val="32"/>
        </w:rPr>
        <w:t>’s</w:t>
      </w:r>
      <w:r w:rsidR="00CC39A8">
        <w:rPr>
          <w:rFonts w:ascii="Arial" w:hAnsi="Arial" w:cs="Arial"/>
          <w:sz w:val="32"/>
          <w:szCs w:val="32"/>
        </w:rPr>
        <w:t xml:space="preserve"> claim of wrongful</w:t>
      </w:r>
      <w:r w:rsidR="00A15307">
        <w:rPr>
          <w:rFonts w:ascii="Arial" w:hAnsi="Arial" w:cs="Arial"/>
          <w:sz w:val="32"/>
          <w:szCs w:val="32"/>
        </w:rPr>
        <w:t xml:space="preserve"> imitation of trade mark against the 1</w:t>
      </w:r>
      <w:r w:rsidR="00A15307" w:rsidRPr="00A15307">
        <w:rPr>
          <w:rFonts w:ascii="Arial" w:hAnsi="Arial" w:cs="Arial"/>
          <w:sz w:val="32"/>
          <w:szCs w:val="32"/>
          <w:vertAlign w:val="superscript"/>
        </w:rPr>
        <w:t>st</w:t>
      </w:r>
      <w:r w:rsidR="00A15307">
        <w:rPr>
          <w:rFonts w:ascii="Arial" w:hAnsi="Arial" w:cs="Arial"/>
          <w:sz w:val="32"/>
          <w:szCs w:val="32"/>
        </w:rPr>
        <w:t xml:space="preserve"> defendant/applicant </w:t>
      </w:r>
      <w:r w:rsidR="003673F5">
        <w:rPr>
          <w:rFonts w:ascii="Arial" w:hAnsi="Arial" w:cs="Arial"/>
          <w:sz w:val="32"/>
          <w:szCs w:val="32"/>
        </w:rPr>
        <w:t xml:space="preserve">is </w:t>
      </w:r>
      <w:r w:rsidR="00382262">
        <w:rPr>
          <w:rFonts w:ascii="Arial" w:hAnsi="Arial" w:cs="Arial"/>
          <w:sz w:val="32"/>
          <w:szCs w:val="32"/>
        </w:rPr>
        <w:t xml:space="preserve">maintainable </w:t>
      </w:r>
      <w:r w:rsidR="00AB68EA">
        <w:rPr>
          <w:rFonts w:ascii="Arial" w:hAnsi="Arial" w:cs="Arial"/>
          <w:sz w:val="32"/>
          <w:szCs w:val="32"/>
        </w:rPr>
        <w:t xml:space="preserve">in law, unless the </w:t>
      </w:r>
      <w:r w:rsidR="00436700">
        <w:rPr>
          <w:rFonts w:ascii="Arial" w:hAnsi="Arial" w:cs="Arial"/>
          <w:sz w:val="32"/>
          <w:szCs w:val="32"/>
        </w:rPr>
        <w:t xml:space="preserve">factual averments therein are </w:t>
      </w:r>
      <w:r w:rsidR="001A6728">
        <w:rPr>
          <w:rFonts w:ascii="Arial" w:hAnsi="Arial" w:cs="Arial"/>
          <w:sz w:val="32"/>
          <w:szCs w:val="32"/>
        </w:rPr>
        <w:t xml:space="preserve">controverted, so </w:t>
      </w:r>
      <w:r w:rsidR="00A57A61">
        <w:rPr>
          <w:rFonts w:ascii="Arial" w:hAnsi="Arial" w:cs="Arial"/>
          <w:sz w:val="32"/>
          <w:szCs w:val="32"/>
        </w:rPr>
        <w:t xml:space="preserve">as to make </w:t>
      </w:r>
      <w:r w:rsidR="00A57A61">
        <w:rPr>
          <w:rFonts w:ascii="Arial" w:hAnsi="Arial" w:cs="Arial"/>
          <w:sz w:val="32"/>
          <w:szCs w:val="32"/>
        </w:rPr>
        <w:lastRenderedPageBreak/>
        <w:t xml:space="preserve">them </w:t>
      </w:r>
      <w:r w:rsidR="005E00A5">
        <w:rPr>
          <w:rFonts w:ascii="Arial" w:hAnsi="Arial" w:cs="Arial"/>
          <w:sz w:val="32"/>
          <w:szCs w:val="32"/>
        </w:rPr>
        <w:t xml:space="preserve">unreliable or that no evidence is led in support of the said </w:t>
      </w:r>
      <w:r w:rsidR="00BC422B">
        <w:rPr>
          <w:rFonts w:ascii="Arial" w:hAnsi="Arial" w:cs="Arial"/>
          <w:sz w:val="32"/>
          <w:szCs w:val="32"/>
        </w:rPr>
        <w:t xml:space="preserve">claims. It </w:t>
      </w:r>
      <w:proofErr w:type="spellStart"/>
      <w:r w:rsidR="00BC422B">
        <w:rPr>
          <w:rFonts w:ascii="Arial" w:hAnsi="Arial" w:cs="Arial"/>
          <w:sz w:val="32"/>
          <w:szCs w:val="32"/>
        </w:rPr>
        <w:t>can not</w:t>
      </w:r>
      <w:proofErr w:type="spellEnd"/>
      <w:r w:rsidR="00BC422B">
        <w:rPr>
          <w:rFonts w:ascii="Arial" w:hAnsi="Arial" w:cs="Arial"/>
          <w:sz w:val="32"/>
          <w:szCs w:val="32"/>
        </w:rPr>
        <w:t xml:space="preserve"> therefore be the case that even if the claims/allegations against the</w:t>
      </w:r>
      <w:r w:rsidR="0041319D">
        <w:rPr>
          <w:rFonts w:ascii="Arial" w:hAnsi="Arial" w:cs="Arial"/>
          <w:sz w:val="32"/>
          <w:szCs w:val="32"/>
        </w:rPr>
        <w:t xml:space="preserve"> 1</w:t>
      </w:r>
      <w:r w:rsidR="0041319D" w:rsidRPr="0041319D">
        <w:rPr>
          <w:rFonts w:ascii="Arial" w:hAnsi="Arial" w:cs="Arial"/>
          <w:sz w:val="32"/>
          <w:szCs w:val="32"/>
          <w:vertAlign w:val="superscript"/>
        </w:rPr>
        <w:t>st</w:t>
      </w:r>
      <w:r w:rsidR="0041319D">
        <w:rPr>
          <w:rFonts w:ascii="Arial" w:hAnsi="Arial" w:cs="Arial"/>
          <w:sz w:val="32"/>
          <w:szCs w:val="32"/>
        </w:rPr>
        <w:t xml:space="preserve"> defendant/applicant are admitted,</w:t>
      </w:r>
      <w:r w:rsidR="00BC422B">
        <w:rPr>
          <w:rFonts w:ascii="Arial" w:hAnsi="Arial" w:cs="Arial"/>
          <w:sz w:val="32"/>
          <w:szCs w:val="32"/>
        </w:rPr>
        <w:t xml:space="preserve"> he still </w:t>
      </w:r>
      <w:r w:rsidR="0041319D">
        <w:rPr>
          <w:rFonts w:ascii="Arial" w:hAnsi="Arial" w:cs="Arial"/>
          <w:sz w:val="32"/>
          <w:szCs w:val="32"/>
        </w:rPr>
        <w:t xml:space="preserve">has a legal </w:t>
      </w:r>
      <w:proofErr w:type="spellStart"/>
      <w:r w:rsidR="0041319D">
        <w:rPr>
          <w:rFonts w:ascii="Arial" w:hAnsi="Arial" w:cs="Arial"/>
          <w:sz w:val="32"/>
          <w:szCs w:val="32"/>
        </w:rPr>
        <w:t>defence</w:t>
      </w:r>
      <w:proofErr w:type="spellEnd"/>
      <w:r w:rsidR="0041319D">
        <w:rPr>
          <w:rFonts w:ascii="Arial" w:hAnsi="Arial" w:cs="Arial"/>
          <w:sz w:val="32"/>
          <w:szCs w:val="32"/>
        </w:rPr>
        <w:t xml:space="preserve"> to the suit;</w:t>
      </w:r>
      <w:r w:rsidR="00BC422B">
        <w:rPr>
          <w:rFonts w:ascii="Arial" w:hAnsi="Arial" w:cs="Arial"/>
          <w:sz w:val="32"/>
          <w:szCs w:val="32"/>
        </w:rPr>
        <w:t xml:space="preserve"> at least same </w:t>
      </w:r>
      <w:r w:rsidR="00EB5B95">
        <w:rPr>
          <w:rFonts w:ascii="Arial" w:hAnsi="Arial" w:cs="Arial"/>
          <w:sz w:val="32"/>
          <w:szCs w:val="32"/>
        </w:rPr>
        <w:t>is not borne out of the present application.</w:t>
      </w:r>
    </w:p>
    <w:p w:rsidR="00EB30F5" w:rsidRDefault="00EB5B95" w:rsidP="001333FC">
      <w:pPr>
        <w:spacing w:before="240"/>
        <w:jc w:val="both"/>
        <w:rPr>
          <w:rFonts w:ascii="Arial" w:hAnsi="Arial" w:cs="Arial"/>
          <w:sz w:val="32"/>
          <w:szCs w:val="32"/>
        </w:rPr>
      </w:pPr>
      <w:r>
        <w:rPr>
          <w:rFonts w:ascii="Arial" w:hAnsi="Arial" w:cs="Arial"/>
          <w:sz w:val="32"/>
          <w:szCs w:val="32"/>
        </w:rPr>
        <w:t>In sum, the 1</w:t>
      </w:r>
      <w:r w:rsidRPr="00EB5B95">
        <w:rPr>
          <w:rFonts w:ascii="Arial" w:hAnsi="Arial" w:cs="Arial"/>
          <w:sz w:val="32"/>
          <w:szCs w:val="32"/>
          <w:vertAlign w:val="superscript"/>
        </w:rPr>
        <w:t>st</w:t>
      </w:r>
      <w:r>
        <w:rPr>
          <w:rFonts w:ascii="Arial" w:hAnsi="Arial" w:cs="Arial"/>
          <w:sz w:val="32"/>
          <w:szCs w:val="32"/>
        </w:rPr>
        <w:t xml:space="preserve"> defendant/applicant’s motion to set aside or strike out relief 1 endorsed on the writ of summons lacks merit</w:t>
      </w:r>
      <w:r w:rsidR="0041319D">
        <w:rPr>
          <w:rFonts w:ascii="Arial" w:hAnsi="Arial" w:cs="Arial"/>
          <w:sz w:val="32"/>
          <w:szCs w:val="32"/>
        </w:rPr>
        <w:t xml:space="preserve"> </w:t>
      </w:r>
      <w:r>
        <w:rPr>
          <w:rFonts w:ascii="Arial" w:hAnsi="Arial" w:cs="Arial"/>
          <w:sz w:val="32"/>
          <w:szCs w:val="32"/>
        </w:rPr>
        <w:t>and same is hereby dismissed.</w:t>
      </w:r>
      <w:r w:rsidR="005E00A5">
        <w:rPr>
          <w:rFonts w:ascii="Arial" w:hAnsi="Arial" w:cs="Arial"/>
          <w:sz w:val="32"/>
          <w:szCs w:val="32"/>
        </w:rPr>
        <w:t xml:space="preserve"> </w:t>
      </w:r>
      <w:r w:rsidR="009C7457">
        <w:rPr>
          <w:rFonts w:ascii="Arial" w:hAnsi="Arial" w:cs="Arial"/>
          <w:sz w:val="32"/>
          <w:szCs w:val="32"/>
        </w:rPr>
        <w:t xml:space="preserve"> </w:t>
      </w:r>
      <w:r w:rsidR="000C63EB">
        <w:rPr>
          <w:rFonts w:ascii="Arial" w:hAnsi="Arial" w:cs="Arial"/>
          <w:sz w:val="32"/>
          <w:szCs w:val="32"/>
        </w:rPr>
        <w:t xml:space="preserve"> </w:t>
      </w:r>
      <w:r w:rsidR="00F822B3">
        <w:rPr>
          <w:rFonts w:ascii="Arial" w:hAnsi="Arial" w:cs="Arial"/>
          <w:sz w:val="32"/>
          <w:szCs w:val="32"/>
        </w:rPr>
        <w:t xml:space="preserve"> </w:t>
      </w:r>
    </w:p>
    <w:p w:rsidR="00442D38" w:rsidRPr="001B2487" w:rsidRDefault="00490041" w:rsidP="001B2487">
      <w:pPr>
        <w:jc w:val="both"/>
        <w:rPr>
          <w:rFonts w:ascii="Arial" w:hAnsi="Arial" w:cs="Arial"/>
          <w:sz w:val="32"/>
          <w:szCs w:val="32"/>
        </w:rPr>
      </w:pPr>
      <w:r>
        <w:rPr>
          <w:rFonts w:ascii="Arial" w:hAnsi="Arial" w:cs="Arial"/>
          <w:sz w:val="32"/>
          <w:szCs w:val="32"/>
        </w:rPr>
        <w:t xml:space="preserve"> </w:t>
      </w:r>
      <w:r w:rsidR="00180EA4">
        <w:rPr>
          <w:rFonts w:ascii="Arial" w:hAnsi="Arial" w:cs="Arial"/>
          <w:sz w:val="32"/>
          <w:szCs w:val="32"/>
        </w:rPr>
        <w:t xml:space="preserve"> </w:t>
      </w:r>
      <w:r w:rsidR="00DE4167">
        <w:rPr>
          <w:rFonts w:ascii="Arial" w:hAnsi="Arial" w:cs="Arial"/>
          <w:sz w:val="32"/>
          <w:szCs w:val="32"/>
        </w:rPr>
        <w:t xml:space="preserve"> </w:t>
      </w:r>
      <w:r w:rsidR="008725C3">
        <w:rPr>
          <w:rFonts w:ascii="Arial" w:hAnsi="Arial" w:cs="Arial"/>
          <w:sz w:val="32"/>
          <w:szCs w:val="32"/>
        </w:rPr>
        <w:t xml:space="preserve"> </w:t>
      </w:r>
      <w:r w:rsidR="005D64F4">
        <w:rPr>
          <w:rFonts w:ascii="Arial" w:hAnsi="Arial" w:cs="Arial"/>
          <w:sz w:val="32"/>
          <w:szCs w:val="32"/>
        </w:rPr>
        <w:t xml:space="preserve"> </w:t>
      </w:r>
      <w:r w:rsidR="00F44F91">
        <w:rPr>
          <w:rFonts w:ascii="Arial" w:hAnsi="Arial" w:cs="Arial"/>
          <w:sz w:val="32"/>
          <w:szCs w:val="32"/>
        </w:rPr>
        <w:t xml:space="preserve"> </w:t>
      </w:r>
      <w:r w:rsidR="002058DB">
        <w:rPr>
          <w:rFonts w:ascii="Arial" w:hAnsi="Arial" w:cs="Arial"/>
          <w:sz w:val="32"/>
          <w:szCs w:val="32"/>
        </w:rPr>
        <w:t xml:space="preserve"> </w:t>
      </w:r>
      <w:r w:rsidR="00532275">
        <w:rPr>
          <w:rFonts w:ascii="Arial" w:hAnsi="Arial" w:cs="Arial"/>
          <w:sz w:val="32"/>
          <w:szCs w:val="32"/>
        </w:rPr>
        <w:t xml:space="preserve"> </w:t>
      </w:r>
      <w:r w:rsidR="00580EBE">
        <w:rPr>
          <w:rFonts w:ascii="Arial" w:hAnsi="Arial" w:cs="Arial"/>
          <w:sz w:val="32"/>
          <w:szCs w:val="32"/>
        </w:rPr>
        <w:t xml:space="preserve"> </w:t>
      </w:r>
      <w:r w:rsidR="006F556A">
        <w:rPr>
          <w:rFonts w:ascii="Arial" w:hAnsi="Arial" w:cs="Arial"/>
          <w:sz w:val="32"/>
          <w:szCs w:val="32"/>
        </w:rPr>
        <w:t xml:space="preserve"> </w:t>
      </w:r>
      <w:r w:rsidR="00D22DE8">
        <w:rPr>
          <w:rFonts w:ascii="Arial" w:hAnsi="Arial" w:cs="Arial"/>
          <w:sz w:val="32"/>
          <w:szCs w:val="32"/>
        </w:rPr>
        <w:t xml:space="preserve"> </w:t>
      </w:r>
      <w:r w:rsidR="00A11B4E">
        <w:rPr>
          <w:rFonts w:ascii="Arial" w:hAnsi="Arial" w:cs="Arial"/>
          <w:sz w:val="32"/>
          <w:szCs w:val="32"/>
        </w:rPr>
        <w:t xml:space="preserve"> </w:t>
      </w:r>
      <w:r w:rsidR="006D0268">
        <w:rPr>
          <w:rFonts w:ascii="Arial" w:hAnsi="Arial" w:cs="Arial"/>
          <w:sz w:val="32"/>
          <w:szCs w:val="32"/>
        </w:rPr>
        <w:t xml:space="preserve"> </w:t>
      </w:r>
      <w:r w:rsidR="006D36B5">
        <w:rPr>
          <w:rFonts w:ascii="Arial" w:hAnsi="Arial" w:cs="Arial"/>
          <w:sz w:val="32"/>
          <w:szCs w:val="32"/>
        </w:rPr>
        <w:t xml:space="preserve"> </w:t>
      </w:r>
      <w:r w:rsidR="00CA49C6">
        <w:rPr>
          <w:rFonts w:ascii="Arial" w:hAnsi="Arial" w:cs="Arial"/>
          <w:sz w:val="32"/>
          <w:szCs w:val="32"/>
        </w:rPr>
        <w:t xml:space="preserve"> </w:t>
      </w:r>
      <w:r w:rsidR="00E03C2F">
        <w:rPr>
          <w:rFonts w:ascii="Arial" w:hAnsi="Arial" w:cs="Arial"/>
          <w:sz w:val="32"/>
          <w:szCs w:val="32"/>
        </w:rPr>
        <w:t xml:space="preserve"> </w:t>
      </w:r>
      <w:r w:rsidR="005255F3">
        <w:rPr>
          <w:rFonts w:ascii="Arial" w:hAnsi="Arial" w:cs="Arial"/>
          <w:sz w:val="32"/>
          <w:szCs w:val="32"/>
        </w:rPr>
        <w:t xml:space="preserve"> </w:t>
      </w:r>
      <w:r w:rsidR="005857D4">
        <w:rPr>
          <w:rFonts w:ascii="Arial" w:hAnsi="Arial" w:cs="Arial"/>
          <w:sz w:val="32"/>
          <w:szCs w:val="32"/>
        </w:rPr>
        <w:t xml:space="preserve"> </w:t>
      </w:r>
      <w:r w:rsidR="00E74B43">
        <w:rPr>
          <w:rFonts w:ascii="Arial" w:hAnsi="Arial" w:cs="Arial"/>
          <w:sz w:val="32"/>
          <w:szCs w:val="32"/>
        </w:rPr>
        <w:t xml:space="preserve"> </w:t>
      </w:r>
      <w:r w:rsidR="00124DDB">
        <w:rPr>
          <w:rFonts w:ascii="Arial" w:hAnsi="Arial" w:cs="Arial"/>
          <w:sz w:val="32"/>
          <w:szCs w:val="32"/>
        </w:rPr>
        <w:t xml:space="preserve"> </w:t>
      </w:r>
      <w:r w:rsidR="007313DE">
        <w:rPr>
          <w:rFonts w:ascii="Arial" w:hAnsi="Arial" w:cs="Arial"/>
          <w:sz w:val="32"/>
          <w:szCs w:val="32"/>
        </w:rPr>
        <w:t xml:space="preserve"> </w:t>
      </w:r>
      <w:r w:rsidR="00F51043">
        <w:rPr>
          <w:rFonts w:ascii="Arial" w:hAnsi="Arial" w:cs="Arial"/>
          <w:sz w:val="32"/>
          <w:szCs w:val="32"/>
        </w:rPr>
        <w:t xml:space="preserve"> </w:t>
      </w:r>
      <w:r w:rsidR="00975DA1">
        <w:rPr>
          <w:rFonts w:ascii="Arial" w:hAnsi="Arial" w:cs="Arial"/>
          <w:sz w:val="32"/>
          <w:szCs w:val="32"/>
        </w:rPr>
        <w:t xml:space="preserve"> </w:t>
      </w:r>
      <w:r w:rsidR="00C26B4B">
        <w:rPr>
          <w:rFonts w:ascii="Arial" w:hAnsi="Arial" w:cs="Arial"/>
          <w:sz w:val="32"/>
          <w:szCs w:val="32"/>
        </w:rPr>
        <w:t xml:space="preserve"> </w:t>
      </w:r>
      <w:r w:rsidR="00121BDD">
        <w:rPr>
          <w:rFonts w:ascii="Arial" w:hAnsi="Arial" w:cs="Arial"/>
          <w:sz w:val="32"/>
          <w:szCs w:val="32"/>
        </w:rPr>
        <w:t xml:space="preserve"> </w:t>
      </w:r>
      <w:r w:rsidR="005A4025">
        <w:rPr>
          <w:rFonts w:ascii="Arial" w:hAnsi="Arial" w:cs="Arial"/>
          <w:sz w:val="32"/>
          <w:szCs w:val="32"/>
        </w:rPr>
        <w:t xml:space="preserve"> </w:t>
      </w:r>
      <w:r w:rsidR="0010506F">
        <w:rPr>
          <w:rFonts w:ascii="Arial" w:hAnsi="Arial" w:cs="Arial"/>
          <w:sz w:val="32"/>
          <w:szCs w:val="32"/>
        </w:rPr>
        <w:t xml:space="preserve"> </w:t>
      </w:r>
      <w:r w:rsidR="0056363D">
        <w:rPr>
          <w:rFonts w:ascii="Arial" w:hAnsi="Arial" w:cs="Arial"/>
          <w:sz w:val="32"/>
          <w:szCs w:val="32"/>
        </w:rPr>
        <w:t xml:space="preserve"> </w:t>
      </w:r>
      <w:r w:rsidR="00042C33">
        <w:rPr>
          <w:rFonts w:ascii="Arial" w:hAnsi="Arial" w:cs="Arial"/>
          <w:sz w:val="32"/>
          <w:szCs w:val="32"/>
        </w:rPr>
        <w:t xml:space="preserve"> </w:t>
      </w:r>
      <w:r w:rsidR="00BA2FE1">
        <w:rPr>
          <w:rFonts w:ascii="Arial" w:hAnsi="Arial" w:cs="Arial"/>
          <w:sz w:val="32"/>
          <w:szCs w:val="32"/>
        </w:rPr>
        <w:t xml:space="preserve"> </w:t>
      </w:r>
      <w:r w:rsidR="00503D49">
        <w:rPr>
          <w:rFonts w:ascii="Arial" w:hAnsi="Arial" w:cs="Arial"/>
          <w:sz w:val="32"/>
          <w:szCs w:val="32"/>
        </w:rPr>
        <w:t xml:space="preserve"> </w:t>
      </w:r>
      <w:r w:rsidR="00502D2B">
        <w:rPr>
          <w:rFonts w:ascii="Arial" w:hAnsi="Arial" w:cs="Arial"/>
          <w:sz w:val="32"/>
          <w:szCs w:val="32"/>
        </w:rPr>
        <w:t xml:space="preserve"> </w:t>
      </w:r>
      <w:r w:rsidR="00220597">
        <w:rPr>
          <w:rFonts w:ascii="Arial" w:hAnsi="Arial" w:cs="Arial"/>
          <w:sz w:val="32"/>
          <w:szCs w:val="32"/>
        </w:rPr>
        <w:t xml:space="preserve"> </w:t>
      </w:r>
      <w:r w:rsidR="001C06BD">
        <w:rPr>
          <w:rFonts w:ascii="Arial" w:hAnsi="Arial" w:cs="Arial"/>
          <w:sz w:val="32"/>
          <w:szCs w:val="32"/>
        </w:rPr>
        <w:t xml:space="preserve"> </w:t>
      </w:r>
      <w:r w:rsidR="00C46CC1">
        <w:rPr>
          <w:rFonts w:ascii="Arial" w:hAnsi="Arial" w:cs="Arial"/>
          <w:sz w:val="32"/>
          <w:szCs w:val="32"/>
        </w:rPr>
        <w:t xml:space="preserve"> </w:t>
      </w:r>
      <w:r w:rsidR="003C0B1F" w:rsidRPr="001B2487">
        <w:rPr>
          <w:rFonts w:ascii="Arial" w:hAnsi="Arial" w:cs="Arial"/>
          <w:sz w:val="32"/>
          <w:szCs w:val="32"/>
        </w:rPr>
        <w:t xml:space="preserve"> </w:t>
      </w:r>
    </w:p>
    <w:p w:rsidR="00B5400A" w:rsidRDefault="00B5400A" w:rsidP="00B5400A">
      <w:pPr>
        <w:pStyle w:val="ListParagraph"/>
        <w:spacing w:after="0"/>
        <w:jc w:val="right"/>
        <w:rPr>
          <w:rFonts w:ascii="Arial" w:eastAsia="Calibri" w:hAnsi="Arial" w:cs="Arial"/>
          <w:b/>
          <w:sz w:val="26"/>
          <w:szCs w:val="26"/>
          <w:lang w:val="en-GB"/>
        </w:rPr>
      </w:pPr>
    </w:p>
    <w:p w:rsidR="00B5400A" w:rsidRDefault="00B5400A" w:rsidP="00B5400A">
      <w:pPr>
        <w:pStyle w:val="ListParagraph"/>
        <w:spacing w:after="0"/>
        <w:jc w:val="right"/>
        <w:rPr>
          <w:rFonts w:ascii="Arial" w:eastAsia="Calibri" w:hAnsi="Arial" w:cs="Arial"/>
          <w:b/>
          <w:sz w:val="26"/>
          <w:szCs w:val="26"/>
          <w:lang w:val="en-GB"/>
        </w:rPr>
      </w:pPr>
    </w:p>
    <w:p w:rsidR="00B5400A" w:rsidRDefault="00B5400A" w:rsidP="00B5400A">
      <w:pPr>
        <w:pStyle w:val="ListParagraph"/>
        <w:spacing w:after="0"/>
        <w:jc w:val="right"/>
        <w:rPr>
          <w:rFonts w:ascii="Times New Roman" w:eastAsia="Calibri" w:hAnsi="Times New Roman" w:cs="Times New Roman"/>
          <w:sz w:val="30"/>
          <w:szCs w:val="30"/>
          <w:lang w:val="en-GB"/>
        </w:rPr>
      </w:pPr>
      <w:r>
        <w:rPr>
          <w:rFonts w:ascii="Arial" w:eastAsia="Calibri" w:hAnsi="Arial" w:cs="Arial"/>
          <w:b/>
          <w:sz w:val="26"/>
          <w:szCs w:val="26"/>
          <w:lang w:val="en-GB"/>
        </w:rPr>
        <w:t>………..….………………………</w:t>
      </w:r>
    </w:p>
    <w:p w:rsidR="00B5400A" w:rsidRDefault="00B5400A" w:rsidP="00B5400A">
      <w:pPr>
        <w:spacing w:after="0"/>
        <w:ind w:left="720"/>
        <w:contextualSpacing/>
        <w:rPr>
          <w:rFonts w:ascii="Arial" w:eastAsia="Calibri" w:hAnsi="Arial" w:cs="Arial"/>
          <w:b/>
          <w:sz w:val="26"/>
          <w:szCs w:val="26"/>
          <w:lang w:val="en-GB"/>
        </w:rPr>
      </w:pPr>
      <w:r>
        <w:rPr>
          <w:rFonts w:ascii="Arial" w:eastAsia="Calibri" w:hAnsi="Arial" w:cs="Arial"/>
          <w:b/>
          <w:sz w:val="26"/>
          <w:szCs w:val="26"/>
          <w:lang w:val="en-GB"/>
        </w:rPr>
        <w:t xml:space="preserve">                                                                    HON.JUSTICE F.ACHIBONGA</w:t>
      </w:r>
    </w:p>
    <w:p w:rsidR="00B5400A" w:rsidRDefault="00B5400A" w:rsidP="00B5400A">
      <w:pPr>
        <w:ind w:left="720"/>
        <w:contextualSpacing/>
        <w:rPr>
          <w:rFonts w:ascii="Arial" w:eastAsia="Calibri" w:hAnsi="Arial" w:cs="Arial"/>
          <w:b/>
          <w:sz w:val="26"/>
          <w:szCs w:val="26"/>
          <w:lang w:val="en-GB"/>
        </w:rPr>
      </w:pPr>
      <w:r>
        <w:rPr>
          <w:rFonts w:ascii="Arial" w:eastAsia="Calibri" w:hAnsi="Arial" w:cs="Arial"/>
          <w:b/>
          <w:sz w:val="26"/>
          <w:szCs w:val="26"/>
          <w:lang w:val="en-GB"/>
        </w:rPr>
        <w:t xml:space="preserve">                                                                                     (JUDGE)</w:t>
      </w:r>
    </w:p>
    <w:p w:rsidR="00B5400A" w:rsidRDefault="00B5400A" w:rsidP="00B5400A">
      <w:pPr>
        <w:ind w:left="720"/>
        <w:contextualSpacing/>
        <w:rPr>
          <w:rFonts w:ascii="Arial" w:eastAsia="Calibri" w:hAnsi="Arial" w:cs="Arial"/>
          <w:b/>
          <w:sz w:val="26"/>
          <w:szCs w:val="26"/>
          <w:lang w:val="en-GB"/>
        </w:rPr>
      </w:pPr>
      <w:r>
        <w:rPr>
          <w:rFonts w:ascii="Arial" w:eastAsia="Calibri" w:hAnsi="Arial" w:cs="Arial"/>
          <w:b/>
          <w:sz w:val="26"/>
          <w:szCs w:val="26"/>
          <w:lang w:val="en-GB"/>
        </w:rPr>
        <w:t xml:space="preserve">                                              </w:t>
      </w:r>
      <w:r>
        <w:rPr>
          <w:rFonts w:ascii="Arial" w:eastAsia="Calibri" w:hAnsi="Arial" w:cs="Arial"/>
          <w:b/>
          <w:sz w:val="26"/>
          <w:szCs w:val="26"/>
          <w:lang w:val="en-GB"/>
        </w:rPr>
        <w:tab/>
        <w:t xml:space="preserve">                                 </w:t>
      </w:r>
      <w:r w:rsidR="00FA2F31">
        <w:rPr>
          <w:rFonts w:ascii="Arial" w:eastAsia="Calibri" w:hAnsi="Arial" w:cs="Arial"/>
          <w:b/>
          <w:sz w:val="26"/>
          <w:szCs w:val="26"/>
          <w:lang w:val="en-GB"/>
        </w:rPr>
        <w:t>14</w:t>
      </w:r>
      <w:r>
        <w:rPr>
          <w:rFonts w:ascii="Arial" w:eastAsia="Calibri" w:hAnsi="Arial" w:cs="Arial"/>
          <w:b/>
          <w:sz w:val="26"/>
          <w:szCs w:val="26"/>
          <w:lang w:val="en-GB"/>
        </w:rPr>
        <w:t>/0</w:t>
      </w:r>
      <w:r w:rsidR="00FA2F31">
        <w:rPr>
          <w:rFonts w:ascii="Arial" w:eastAsia="Calibri" w:hAnsi="Arial" w:cs="Arial"/>
          <w:b/>
          <w:sz w:val="26"/>
          <w:szCs w:val="26"/>
          <w:lang w:val="en-GB"/>
        </w:rPr>
        <w:t>2</w:t>
      </w:r>
      <w:r>
        <w:rPr>
          <w:rFonts w:ascii="Arial" w:eastAsia="Calibri" w:hAnsi="Arial" w:cs="Arial"/>
          <w:b/>
          <w:sz w:val="26"/>
          <w:szCs w:val="26"/>
          <w:lang w:val="en-GB"/>
        </w:rPr>
        <w:t xml:space="preserve">/2023                                           </w:t>
      </w:r>
    </w:p>
    <w:p w:rsidR="00B5400A" w:rsidRDefault="00B5400A" w:rsidP="00B5400A">
      <w:pPr>
        <w:rPr>
          <w:rFonts w:ascii="Arial" w:eastAsia="Calibri" w:hAnsi="Arial" w:cs="Arial"/>
          <w:b/>
          <w:sz w:val="26"/>
          <w:szCs w:val="26"/>
          <w:lang w:val="en-GB"/>
        </w:rPr>
      </w:pPr>
      <w:r>
        <w:rPr>
          <w:rFonts w:ascii="Arial" w:eastAsia="Calibri" w:hAnsi="Arial" w:cs="Arial"/>
          <w:b/>
          <w:sz w:val="26"/>
          <w:szCs w:val="26"/>
          <w:lang w:val="en-GB"/>
        </w:rPr>
        <w:t xml:space="preserve">ISSUED AT BANJUL UNDER THE SEAL OF THE COURT AND THE HANDS OF THE PRESIDING JUDGE THIS </w:t>
      </w:r>
      <w:r w:rsidR="00FA2F31">
        <w:rPr>
          <w:rFonts w:ascii="Arial" w:eastAsia="Calibri" w:hAnsi="Arial" w:cs="Arial"/>
          <w:b/>
          <w:sz w:val="26"/>
          <w:szCs w:val="26"/>
          <w:lang w:val="en-GB"/>
        </w:rPr>
        <w:t>14</w:t>
      </w:r>
      <w:r w:rsidRPr="00B822FA">
        <w:rPr>
          <w:rFonts w:ascii="Arial" w:eastAsia="Calibri" w:hAnsi="Arial" w:cs="Arial"/>
          <w:b/>
          <w:sz w:val="26"/>
          <w:szCs w:val="26"/>
          <w:vertAlign w:val="superscript"/>
          <w:lang w:val="en-GB"/>
        </w:rPr>
        <w:t>th</w:t>
      </w:r>
      <w:r>
        <w:rPr>
          <w:rFonts w:ascii="Arial" w:eastAsia="Calibri" w:hAnsi="Arial" w:cs="Arial"/>
          <w:b/>
          <w:sz w:val="26"/>
          <w:szCs w:val="26"/>
          <w:lang w:val="en-GB"/>
        </w:rPr>
        <w:t xml:space="preserve"> </w:t>
      </w:r>
      <w:r w:rsidR="00FA2F31">
        <w:rPr>
          <w:rFonts w:ascii="Arial" w:eastAsia="Calibri" w:hAnsi="Arial" w:cs="Arial"/>
          <w:b/>
          <w:sz w:val="26"/>
          <w:szCs w:val="26"/>
          <w:lang w:val="en-GB"/>
        </w:rPr>
        <w:t>FEBR</w:t>
      </w:r>
      <w:r>
        <w:rPr>
          <w:rFonts w:ascii="Arial" w:eastAsia="Calibri" w:hAnsi="Arial" w:cs="Arial"/>
          <w:b/>
          <w:sz w:val="26"/>
          <w:szCs w:val="26"/>
          <w:lang w:val="en-GB"/>
        </w:rPr>
        <w:t>UARY, 2023</w:t>
      </w:r>
    </w:p>
    <w:p w:rsidR="007C72E7" w:rsidRDefault="007C72E7"/>
    <w:sectPr w:rsidR="007C72E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59" w:rsidRDefault="00CA6859" w:rsidP="00CA6859">
      <w:pPr>
        <w:spacing w:after="0" w:line="240" w:lineRule="auto"/>
      </w:pPr>
      <w:r>
        <w:separator/>
      </w:r>
    </w:p>
  </w:endnote>
  <w:endnote w:type="continuationSeparator" w:id="0">
    <w:p w:rsidR="00CA6859" w:rsidRDefault="00CA6859" w:rsidP="00CA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06088"/>
      <w:docPartObj>
        <w:docPartGallery w:val="Page Numbers (Bottom of Page)"/>
        <w:docPartUnique/>
      </w:docPartObj>
    </w:sdtPr>
    <w:sdtEndPr>
      <w:rPr>
        <w:color w:val="808080" w:themeColor="background1" w:themeShade="80"/>
        <w:spacing w:val="60"/>
      </w:rPr>
    </w:sdtEndPr>
    <w:sdtContent>
      <w:p w:rsidR="00CA6859" w:rsidRDefault="00CA6859" w:rsidP="00CA6859">
        <w:pPr>
          <w:pStyle w:val="Footer"/>
          <w:pBdr>
            <w:top w:val="single" w:sz="4" w:space="1" w:color="auto"/>
          </w:pBdr>
        </w:pPr>
        <w:r>
          <w:t xml:space="preserve">HON. JUSTICE F.A ACHIBONGA: RULING MALICK CAMARA V. OUSMAN JALLOW &amp; EBRIMA JALLOW    </w:t>
        </w:r>
        <w:r>
          <w:tab/>
        </w:r>
        <w:r>
          <w:fldChar w:fldCharType="begin"/>
        </w:r>
        <w:r>
          <w:instrText xml:space="preserve"> PAGE   \* MERGEFORMAT </w:instrText>
        </w:r>
        <w:r>
          <w:fldChar w:fldCharType="separate"/>
        </w:r>
        <w:r w:rsidR="001333FC">
          <w:rPr>
            <w:noProof/>
          </w:rPr>
          <w:t>1</w:t>
        </w:r>
        <w:r>
          <w:rPr>
            <w:noProof/>
          </w:rPr>
          <w:fldChar w:fldCharType="end"/>
        </w:r>
        <w:r>
          <w:t xml:space="preserve"> | </w:t>
        </w:r>
        <w:r>
          <w:rPr>
            <w:color w:val="808080" w:themeColor="background1" w:themeShade="80"/>
            <w:spacing w:val="60"/>
          </w:rPr>
          <w:t>Page</w:t>
        </w:r>
      </w:p>
    </w:sdtContent>
  </w:sdt>
  <w:p w:rsidR="00CA6859" w:rsidRDefault="00CA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59" w:rsidRDefault="00CA6859" w:rsidP="00CA6859">
      <w:pPr>
        <w:spacing w:after="0" w:line="240" w:lineRule="auto"/>
      </w:pPr>
      <w:r>
        <w:separator/>
      </w:r>
    </w:p>
  </w:footnote>
  <w:footnote w:type="continuationSeparator" w:id="0">
    <w:p w:rsidR="00CA6859" w:rsidRDefault="00CA6859" w:rsidP="00CA6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20150"/>
      <w:docPartObj>
        <w:docPartGallery w:val="Watermarks"/>
        <w:docPartUnique/>
      </w:docPartObj>
    </w:sdtPr>
    <w:sdtContent>
      <w:p w:rsidR="00CA6859" w:rsidRDefault="00CA685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1224"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JUDICIARY"/>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A06A7"/>
    <w:multiLevelType w:val="hybridMultilevel"/>
    <w:tmpl w:val="D110D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86769"/>
    <w:multiLevelType w:val="hybridMultilevel"/>
    <w:tmpl w:val="0C6C0A36"/>
    <w:lvl w:ilvl="0" w:tplc="0409001B">
      <w:start w:val="1"/>
      <w:numFmt w:val="lowerRoman"/>
      <w:lvlText w:val="%1."/>
      <w:lvlJc w:val="right"/>
      <w:pPr>
        <w:ind w:left="5573" w:hanging="360"/>
      </w:pPr>
    </w:lvl>
    <w:lvl w:ilvl="1" w:tplc="04090019" w:tentative="1">
      <w:start w:val="1"/>
      <w:numFmt w:val="lowerLetter"/>
      <w:lvlText w:val="%2."/>
      <w:lvlJc w:val="left"/>
      <w:pPr>
        <w:ind w:left="6293" w:hanging="360"/>
      </w:pPr>
    </w:lvl>
    <w:lvl w:ilvl="2" w:tplc="0409001B" w:tentative="1">
      <w:start w:val="1"/>
      <w:numFmt w:val="lowerRoman"/>
      <w:lvlText w:val="%3."/>
      <w:lvlJc w:val="right"/>
      <w:pPr>
        <w:ind w:left="7013" w:hanging="180"/>
      </w:pPr>
    </w:lvl>
    <w:lvl w:ilvl="3" w:tplc="0409000F" w:tentative="1">
      <w:start w:val="1"/>
      <w:numFmt w:val="decimal"/>
      <w:lvlText w:val="%4."/>
      <w:lvlJc w:val="left"/>
      <w:pPr>
        <w:ind w:left="7733" w:hanging="360"/>
      </w:pPr>
    </w:lvl>
    <w:lvl w:ilvl="4" w:tplc="04090019" w:tentative="1">
      <w:start w:val="1"/>
      <w:numFmt w:val="lowerLetter"/>
      <w:lvlText w:val="%5."/>
      <w:lvlJc w:val="left"/>
      <w:pPr>
        <w:ind w:left="8453" w:hanging="360"/>
      </w:pPr>
    </w:lvl>
    <w:lvl w:ilvl="5" w:tplc="0409001B" w:tentative="1">
      <w:start w:val="1"/>
      <w:numFmt w:val="lowerRoman"/>
      <w:lvlText w:val="%6."/>
      <w:lvlJc w:val="right"/>
      <w:pPr>
        <w:ind w:left="9173" w:hanging="180"/>
      </w:pPr>
    </w:lvl>
    <w:lvl w:ilvl="6" w:tplc="0409000F" w:tentative="1">
      <w:start w:val="1"/>
      <w:numFmt w:val="decimal"/>
      <w:lvlText w:val="%7."/>
      <w:lvlJc w:val="left"/>
      <w:pPr>
        <w:ind w:left="9893" w:hanging="360"/>
      </w:pPr>
    </w:lvl>
    <w:lvl w:ilvl="7" w:tplc="04090019" w:tentative="1">
      <w:start w:val="1"/>
      <w:numFmt w:val="lowerLetter"/>
      <w:lvlText w:val="%8."/>
      <w:lvlJc w:val="left"/>
      <w:pPr>
        <w:ind w:left="10613" w:hanging="360"/>
      </w:pPr>
    </w:lvl>
    <w:lvl w:ilvl="8" w:tplc="0409001B" w:tentative="1">
      <w:start w:val="1"/>
      <w:numFmt w:val="lowerRoman"/>
      <w:lvlText w:val="%9."/>
      <w:lvlJc w:val="right"/>
      <w:pPr>
        <w:ind w:left="11333" w:hanging="180"/>
      </w:pPr>
    </w:lvl>
  </w:abstractNum>
  <w:abstractNum w:abstractNumId="2">
    <w:nsid w:val="517426A4"/>
    <w:multiLevelType w:val="hybridMultilevel"/>
    <w:tmpl w:val="BE926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55"/>
    <w:rsid w:val="00001F25"/>
    <w:rsid w:val="000072E3"/>
    <w:rsid w:val="000165C8"/>
    <w:rsid w:val="0002346F"/>
    <w:rsid w:val="000310CA"/>
    <w:rsid w:val="0003184B"/>
    <w:rsid w:val="00042C33"/>
    <w:rsid w:val="00045A3E"/>
    <w:rsid w:val="00050158"/>
    <w:rsid w:val="0006267D"/>
    <w:rsid w:val="00067629"/>
    <w:rsid w:val="00087555"/>
    <w:rsid w:val="000A37DA"/>
    <w:rsid w:val="000A4C9B"/>
    <w:rsid w:val="000B02E4"/>
    <w:rsid w:val="000C263F"/>
    <w:rsid w:val="000C3259"/>
    <w:rsid w:val="000C63EB"/>
    <w:rsid w:val="000C64BA"/>
    <w:rsid w:val="000C7957"/>
    <w:rsid w:val="000D075C"/>
    <w:rsid w:val="000D4614"/>
    <w:rsid w:val="000D4859"/>
    <w:rsid w:val="000E4FAC"/>
    <w:rsid w:val="000F0CD4"/>
    <w:rsid w:val="000F1120"/>
    <w:rsid w:val="00102604"/>
    <w:rsid w:val="0010506F"/>
    <w:rsid w:val="00107124"/>
    <w:rsid w:val="00113E52"/>
    <w:rsid w:val="001200EC"/>
    <w:rsid w:val="00121BDD"/>
    <w:rsid w:val="0012244C"/>
    <w:rsid w:val="00124DDB"/>
    <w:rsid w:val="00131174"/>
    <w:rsid w:val="00131782"/>
    <w:rsid w:val="001333FC"/>
    <w:rsid w:val="001335F8"/>
    <w:rsid w:val="00133ACC"/>
    <w:rsid w:val="00152CE2"/>
    <w:rsid w:val="00164515"/>
    <w:rsid w:val="0017579B"/>
    <w:rsid w:val="00180EA4"/>
    <w:rsid w:val="00183B69"/>
    <w:rsid w:val="001A6728"/>
    <w:rsid w:val="001B2487"/>
    <w:rsid w:val="001C06BD"/>
    <w:rsid w:val="001D220C"/>
    <w:rsid w:val="001E0355"/>
    <w:rsid w:val="00203260"/>
    <w:rsid w:val="00203CCB"/>
    <w:rsid w:val="002058DB"/>
    <w:rsid w:val="00220597"/>
    <w:rsid w:val="0022306D"/>
    <w:rsid w:val="002339DD"/>
    <w:rsid w:val="002568FD"/>
    <w:rsid w:val="00260021"/>
    <w:rsid w:val="00260D31"/>
    <w:rsid w:val="00260F7A"/>
    <w:rsid w:val="00287A81"/>
    <w:rsid w:val="00290CF6"/>
    <w:rsid w:val="002D4017"/>
    <w:rsid w:val="002F6053"/>
    <w:rsid w:val="003169B4"/>
    <w:rsid w:val="003225FA"/>
    <w:rsid w:val="003329D3"/>
    <w:rsid w:val="00334BD6"/>
    <w:rsid w:val="00336339"/>
    <w:rsid w:val="00350B5C"/>
    <w:rsid w:val="00352213"/>
    <w:rsid w:val="00356F29"/>
    <w:rsid w:val="003664D3"/>
    <w:rsid w:val="003673F5"/>
    <w:rsid w:val="00382262"/>
    <w:rsid w:val="00382B2F"/>
    <w:rsid w:val="003C0B1F"/>
    <w:rsid w:val="003D2017"/>
    <w:rsid w:val="003F04D8"/>
    <w:rsid w:val="003F1FAD"/>
    <w:rsid w:val="003F45A6"/>
    <w:rsid w:val="00404F49"/>
    <w:rsid w:val="0041319D"/>
    <w:rsid w:val="00421AED"/>
    <w:rsid w:val="00426128"/>
    <w:rsid w:val="004317AA"/>
    <w:rsid w:val="00436700"/>
    <w:rsid w:val="0044000A"/>
    <w:rsid w:val="00442D38"/>
    <w:rsid w:val="00443FAC"/>
    <w:rsid w:val="00445D7A"/>
    <w:rsid w:val="00450554"/>
    <w:rsid w:val="00481A0B"/>
    <w:rsid w:val="00490041"/>
    <w:rsid w:val="00496825"/>
    <w:rsid w:val="004A07C2"/>
    <w:rsid w:val="004A5051"/>
    <w:rsid w:val="004B1723"/>
    <w:rsid w:val="004B1CA0"/>
    <w:rsid w:val="004B3888"/>
    <w:rsid w:val="004B7879"/>
    <w:rsid w:val="004D2AF0"/>
    <w:rsid w:val="004D3598"/>
    <w:rsid w:val="004E62E7"/>
    <w:rsid w:val="004F6470"/>
    <w:rsid w:val="004F6835"/>
    <w:rsid w:val="004F7F75"/>
    <w:rsid w:val="00502D2B"/>
    <w:rsid w:val="00503D49"/>
    <w:rsid w:val="005125FD"/>
    <w:rsid w:val="00522711"/>
    <w:rsid w:val="00522FAB"/>
    <w:rsid w:val="005255F3"/>
    <w:rsid w:val="00532275"/>
    <w:rsid w:val="00534B54"/>
    <w:rsid w:val="00557329"/>
    <w:rsid w:val="005631C5"/>
    <w:rsid w:val="0056363D"/>
    <w:rsid w:val="00565119"/>
    <w:rsid w:val="00565620"/>
    <w:rsid w:val="00571764"/>
    <w:rsid w:val="00572E30"/>
    <w:rsid w:val="00573ED9"/>
    <w:rsid w:val="00575846"/>
    <w:rsid w:val="00576654"/>
    <w:rsid w:val="00576F02"/>
    <w:rsid w:val="00580EBE"/>
    <w:rsid w:val="00585479"/>
    <w:rsid w:val="005857D4"/>
    <w:rsid w:val="00587119"/>
    <w:rsid w:val="0058729A"/>
    <w:rsid w:val="005A4025"/>
    <w:rsid w:val="005B1D24"/>
    <w:rsid w:val="005B42A1"/>
    <w:rsid w:val="005C0D24"/>
    <w:rsid w:val="005C4978"/>
    <w:rsid w:val="005C5456"/>
    <w:rsid w:val="005C67E5"/>
    <w:rsid w:val="005D098A"/>
    <w:rsid w:val="005D64F4"/>
    <w:rsid w:val="005E00A5"/>
    <w:rsid w:val="005F3ADF"/>
    <w:rsid w:val="005F3B94"/>
    <w:rsid w:val="00600F32"/>
    <w:rsid w:val="0060637F"/>
    <w:rsid w:val="00611DEA"/>
    <w:rsid w:val="006125E9"/>
    <w:rsid w:val="006159D0"/>
    <w:rsid w:val="006240D5"/>
    <w:rsid w:val="006259A5"/>
    <w:rsid w:val="006334E6"/>
    <w:rsid w:val="00651F2B"/>
    <w:rsid w:val="006528E6"/>
    <w:rsid w:val="00656408"/>
    <w:rsid w:val="00660289"/>
    <w:rsid w:val="00667066"/>
    <w:rsid w:val="0066726F"/>
    <w:rsid w:val="006703CC"/>
    <w:rsid w:val="00675277"/>
    <w:rsid w:val="006A437F"/>
    <w:rsid w:val="006A4A64"/>
    <w:rsid w:val="006B1C96"/>
    <w:rsid w:val="006B5CA7"/>
    <w:rsid w:val="006C6372"/>
    <w:rsid w:val="006D0268"/>
    <w:rsid w:val="006D36B5"/>
    <w:rsid w:val="006E020B"/>
    <w:rsid w:val="006E78FC"/>
    <w:rsid w:val="006F556A"/>
    <w:rsid w:val="006F74CB"/>
    <w:rsid w:val="006F7E53"/>
    <w:rsid w:val="007137FF"/>
    <w:rsid w:val="00713853"/>
    <w:rsid w:val="00730575"/>
    <w:rsid w:val="007313DE"/>
    <w:rsid w:val="0074614E"/>
    <w:rsid w:val="0075639E"/>
    <w:rsid w:val="00756722"/>
    <w:rsid w:val="0076203E"/>
    <w:rsid w:val="00767D9A"/>
    <w:rsid w:val="00783607"/>
    <w:rsid w:val="007A33FE"/>
    <w:rsid w:val="007A739A"/>
    <w:rsid w:val="007B365F"/>
    <w:rsid w:val="007C72E7"/>
    <w:rsid w:val="007E3F06"/>
    <w:rsid w:val="007E6115"/>
    <w:rsid w:val="007E6456"/>
    <w:rsid w:val="007F3345"/>
    <w:rsid w:val="0080526C"/>
    <w:rsid w:val="0080788C"/>
    <w:rsid w:val="00814CD2"/>
    <w:rsid w:val="008161D4"/>
    <w:rsid w:val="00832550"/>
    <w:rsid w:val="008513DD"/>
    <w:rsid w:val="00852B16"/>
    <w:rsid w:val="00856D7B"/>
    <w:rsid w:val="008725C3"/>
    <w:rsid w:val="00881AAD"/>
    <w:rsid w:val="008B1266"/>
    <w:rsid w:val="008B1453"/>
    <w:rsid w:val="008B7394"/>
    <w:rsid w:val="008E0863"/>
    <w:rsid w:val="008F0824"/>
    <w:rsid w:val="0091718B"/>
    <w:rsid w:val="00920847"/>
    <w:rsid w:val="00932EB7"/>
    <w:rsid w:val="009557BE"/>
    <w:rsid w:val="00971022"/>
    <w:rsid w:val="009724B7"/>
    <w:rsid w:val="00975DA1"/>
    <w:rsid w:val="0098026A"/>
    <w:rsid w:val="00986564"/>
    <w:rsid w:val="009873AD"/>
    <w:rsid w:val="00995BF6"/>
    <w:rsid w:val="0099728E"/>
    <w:rsid w:val="009B24B5"/>
    <w:rsid w:val="009B6F9B"/>
    <w:rsid w:val="009C7457"/>
    <w:rsid w:val="009D5596"/>
    <w:rsid w:val="00A02415"/>
    <w:rsid w:val="00A0473B"/>
    <w:rsid w:val="00A11B4E"/>
    <w:rsid w:val="00A13AEF"/>
    <w:rsid w:val="00A13E12"/>
    <w:rsid w:val="00A15307"/>
    <w:rsid w:val="00A432C8"/>
    <w:rsid w:val="00A46A6E"/>
    <w:rsid w:val="00A50136"/>
    <w:rsid w:val="00A54AD0"/>
    <w:rsid w:val="00A55C48"/>
    <w:rsid w:val="00A57A61"/>
    <w:rsid w:val="00A70F08"/>
    <w:rsid w:val="00A739FE"/>
    <w:rsid w:val="00A77ED3"/>
    <w:rsid w:val="00A86688"/>
    <w:rsid w:val="00AB68EA"/>
    <w:rsid w:val="00AB7DBF"/>
    <w:rsid w:val="00AC7300"/>
    <w:rsid w:val="00AD11C8"/>
    <w:rsid w:val="00AF242F"/>
    <w:rsid w:val="00AF5A0C"/>
    <w:rsid w:val="00B109F3"/>
    <w:rsid w:val="00B12CB4"/>
    <w:rsid w:val="00B13E3A"/>
    <w:rsid w:val="00B1498F"/>
    <w:rsid w:val="00B15254"/>
    <w:rsid w:val="00B22C64"/>
    <w:rsid w:val="00B444D4"/>
    <w:rsid w:val="00B50783"/>
    <w:rsid w:val="00B5400A"/>
    <w:rsid w:val="00B54E5D"/>
    <w:rsid w:val="00B558EE"/>
    <w:rsid w:val="00B63CA4"/>
    <w:rsid w:val="00B73F4F"/>
    <w:rsid w:val="00BA1CCD"/>
    <w:rsid w:val="00BA2FE1"/>
    <w:rsid w:val="00BC422B"/>
    <w:rsid w:val="00BD731C"/>
    <w:rsid w:val="00BD754B"/>
    <w:rsid w:val="00BF2849"/>
    <w:rsid w:val="00BF5855"/>
    <w:rsid w:val="00C01D5D"/>
    <w:rsid w:val="00C0748C"/>
    <w:rsid w:val="00C17FB9"/>
    <w:rsid w:val="00C21643"/>
    <w:rsid w:val="00C250BE"/>
    <w:rsid w:val="00C26B4B"/>
    <w:rsid w:val="00C46CC1"/>
    <w:rsid w:val="00C47631"/>
    <w:rsid w:val="00C50E72"/>
    <w:rsid w:val="00C519D4"/>
    <w:rsid w:val="00C55A72"/>
    <w:rsid w:val="00C60C41"/>
    <w:rsid w:val="00C623B7"/>
    <w:rsid w:val="00C62C23"/>
    <w:rsid w:val="00C73B19"/>
    <w:rsid w:val="00C771A9"/>
    <w:rsid w:val="00C80650"/>
    <w:rsid w:val="00C90C33"/>
    <w:rsid w:val="00C931AE"/>
    <w:rsid w:val="00CA22CF"/>
    <w:rsid w:val="00CA49C6"/>
    <w:rsid w:val="00CA6859"/>
    <w:rsid w:val="00CB0055"/>
    <w:rsid w:val="00CC39A8"/>
    <w:rsid w:val="00CD3429"/>
    <w:rsid w:val="00CE2310"/>
    <w:rsid w:val="00CE3B42"/>
    <w:rsid w:val="00D0796B"/>
    <w:rsid w:val="00D17E23"/>
    <w:rsid w:val="00D22DE8"/>
    <w:rsid w:val="00D340D9"/>
    <w:rsid w:val="00D61B7C"/>
    <w:rsid w:val="00D623FC"/>
    <w:rsid w:val="00D70839"/>
    <w:rsid w:val="00D70EA3"/>
    <w:rsid w:val="00D71A27"/>
    <w:rsid w:val="00D81451"/>
    <w:rsid w:val="00D86764"/>
    <w:rsid w:val="00D932BB"/>
    <w:rsid w:val="00DA2914"/>
    <w:rsid w:val="00DA5F8A"/>
    <w:rsid w:val="00DB03B5"/>
    <w:rsid w:val="00DE2492"/>
    <w:rsid w:val="00DE4167"/>
    <w:rsid w:val="00E03C2F"/>
    <w:rsid w:val="00E068A6"/>
    <w:rsid w:val="00E11099"/>
    <w:rsid w:val="00E126B5"/>
    <w:rsid w:val="00E13037"/>
    <w:rsid w:val="00E14E73"/>
    <w:rsid w:val="00E1682F"/>
    <w:rsid w:val="00E207B3"/>
    <w:rsid w:val="00E253AB"/>
    <w:rsid w:val="00E450BF"/>
    <w:rsid w:val="00E518C3"/>
    <w:rsid w:val="00E61A89"/>
    <w:rsid w:val="00E74B43"/>
    <w:rsid w:val="00E903B1"/>
    <w:rsid w:val="00EA1008"/>
    <w:rsid w:val="00EB30F5"/>
    <w:rsid w:val="00EB5B95"/>
    <w:rsid w:val="00ED1685"/>
    <w:rsid w:val="00ED5362"/>
    <w:rsid w:val="00EE16F1"/>
    <w:rsid w:val="00EE5CA6"/>
    <w:rsid w:val="00EF023D"/>
    <w:rsid w:val="00EF1C9F"/>
    <w:rsid w:val="00F07028"/>
    <w:rsid w:val="00F17968"/>
    <w:rsid w:val="00F305FB"/>
    <w:rsid w:val="00F331F6"/>
    <w:rsid w:val="00F36F26"/>
    <w:rsid w:val="00F372D1"/>
    <w:rsid w:val="00F37AC0"/>
    <w:rsid w:val="00F44F91"/>
    <w:rsid w:val="00F51043"/>
    <w:rsid w:val="00F539BE"/>
    <w:rsid w:val="00F56031"/>
    <w:rsid w:val="00F64CAC"/>
    <w:rsid w:val="00F822B3"/>
    <w:rsid w:val="00F84463"/>
    <w:rsid w:val="00F95C7D"/>
    <w:rsid w:val="00F95FDB"/>
    <w:rsid w:val="00FA1C1B"/>
    <w:rsid w:val="00FA2F31"/>
    <w:rsid w:val="00FC3840"/>
    <w:rsid w:val="00FD10C2"/>
    <w:rsid w:val="00FE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0A"/>
    <w:pPr>
      <w:ind w:left="720"/>
      <w:contextualSpacing/>
    </w:pPr>
  </w:style>
  <w:style w:type="paragraph" w:styleId="Header">
    <w:name w:val="header"/>
    <w:basedOn w:val="Normal"/>
    <w:link w:val="HeaderChar"/>
    <w:uiPriority w:val="99"/>
    <w:unhideWhenUsed/>
    <w:rsid w:val="00CA6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59"/>
  </w:style>
  <w:style w:type="paragraph" w:styleId="Footer">
    <w:name w:val="footer"/>
    <w:basedOn w:val="Normal"/>
    <w:link w:val="FooterChar"/>
    <w:uiPriority w:val="99"/>
    <w:unhideWhenUsed/>
    <w:rsid w:val="00CA6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0A"/>
    <w:pPr>
      <w:ind w:left="720"/>
      <w:contextualSpacing/>
    </w:pPr>
  </w:style>
  <w:style w:type="paragraph" w:styleId="Header">
    <w:name w:val="header"/>
    <w:basedOn w:val="Normal"/>
    <w:link w:val="HeaderChar"/>
    <w:uiPriority w:val="99"/>
    <w:unhideWhenUsed/>
    <w:rsid w:val="00CA6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59"/>
  </w:style>
  <w:style w:type="paragraph" w:styleId="Footer">
    <w:name w:val="footer"/>
    <w:basedOn w:val="Normal"/>
    <w:link w:val="FooterChar"/>
    <w:uiPriority w:val="99"/>
    <w:unhideWhenUsed/>
    <w:rsid w:val="00CA6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8</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Hon J Jowe</dc:creator>
  <cp:keywords/>
  <dc:description/>
  <cp:lastModifiedBy>Secretary Hon J Jowe</cp:lastModifiedBy>
  <cp:revision>365</cp:revision>
  <dcterms:created xsi:type="dcterms:W3CDTF">2023-02-14T13:00:00Z</dcterms:created>
  <dcterms:modified xsi:type="dcterms:W3CDTF">2023-02-27T12:02:00Z</dcterms:modified>
</cp:coreProperties>
</file>